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720A" w:rsidRDefault="008C4E1F">
      <w:pPr>
        <w:pStyle w:val="normal0"/>
        <w:spacing w:after="0" w:line="240" w:lineRule="auto"/>
        <w:jc w:val="center"/>
      </w:pPr>
      <w:r>
        <w:rPr>
          <w:rFonts w:ascii="Times New Roman" w:eastAsia="Times New Roman" w:hAnsi="Times New Roman" w:cs="Times New Roman"/>
          <w:sz w:val="44"/>
        </w:rPr>
        <w:t xml:space="preserve">BBC News Europe </w:t>
      </w:r>
    </w:p>
    <w:p w:rsidR="0092720A" w:rsidRDefault="008C4E1F">
      <w:pPr>
        <w:pStyle w:val="normal0"/>
        <w:spacing w:after="0" w:line="240" w:lineRule="auto"/>
        <w:jc w:val="center"/>
      </w:pPr>
      <w:r>
        <w:rPr>
          <w:rFonts w:ascii="Times New Roman" w:eastAsia="Times New Roman" w:hAnsi="Times New Roman" w:cs="Times New Roman"/>
          <w:sz w:val="44"/>
        </w:rPr>
        <w:t>Challenges in Technology and its Influences on Education and Training </w:t>
      </w:r>
    </w:p>
    <w:p w:rsidR="0092720A" w:rsidRDefault="008C4E1F">
      <w:pPr>
        <w:pStyle w:val="normal0"/>
        <w:spacing w:after="0" w:line="240" w:lineRule="auto"/>
      </w:pPr>
      <w:r>
        <w:t> </w:t>
      </w:r>
    </w:p>
    <w:p w:rsidR="0092720A" w:rsidRDefault="008C4E1F">
      <w:pPr>
        <w:pStyle w:val="normal0"/>
        <w:spacing w:after="0" w:line="240" w:lineRule="auto"/>
        <w:jc w:val="center"/>
      </w:pPr>
      <w:r>
        <w:rPr>
          <w:rFonts w:ascii="Times New Roman" w:eastAsia="Times New Roman" w:hAnsi="Times New Roman" w:cs="Times New Roman"/>
          <w:sz w:val="24"/>
        </w:rPr>
        <w:t>Presenters:  Antoinette Pinder-Darling</w:t>
      </w:r>
      <w:r>
        <w:rPr>
          <w:rFonts w:ascii="Verdana" w:eastAsia="Verdana" w:hAnsi="Verdana" w:cs="Verdana"/>
          <w:sz w:val="26"/>
        </w:rPr>
        <w:t xml:space="preserve">, </w:t>
      </w:r>
      <w:r>
        <w:rPr>
          <w:rFonts w:ascii="Times New Roman" w:eastAsia="Times New Roman" w:hAnsi="Times New Roman" w:cs="Times New Roman"/>
          <w:sz w:val="24"/>
        </w:rPr>
        <w:t>Leonard Sheehy and Martha Sosa </w:t>
      </w:r>
    </w:p>
    <w:p w:rsidR="0092720A" w:rsidRDefault="008C4E1F">
      <w:pPr>
        <w:pStyle w:val="normal0"/>
        <w:spacing w:after="0" w:line="240" w:lineRule="auto"/>
        <w:jc w:val="center"/>
      </w:pPr>
      <w:r>
        <w:rPr>
          <w:rFonts w:ascii="Times New Roman" w:eastAsia="Times New Roman" w:hAnsi="Times New Roman" w:cs="Times New Roman"/>
          <w:sz w:val="24"/>
        </w:rPr>
        <w:t>Global Issues in Educational Technology Leadership </w:t>
      </w:r>
    </w:p>
    <w:p w:rsidR="0092720A" w:rsidRDefault="008C4E1F">
      <w:pPr>
        <w:pStyle w:val="normal0"/>
        <w:spacing w:after="240" w:line="240" w:lineRule="auto"/>
      </w:pPr>
      <w:r>
        <w:rPr>
          <w:rFonts w:ascii="Times New Roman" w:eastAsia="Times New Roman" w:hAnsi="Times New Roman" w:cs="Times New Roman"/>
          <w:sz w:val="24"/>
        </w:rPr>
        <w:br/>
      </w:r>
    </w:p>
    <w:p w:rsidR="0092720A" w:rsidRDefault="0092720A">
      <w:pPr>
        <w:pStyle w:val="normal0"/>
        <w:spacing w:after="0" w:line="240" w:lineRule="auto"/>
      </w:pPr>
    </w:p>
    <w:p w:rsidR="0092720A" w:rsidRDefault="008C4E1F">
      <w:pPr>
        <w:pStyle w:val="normal0"/>
        <w:spacing w:after="240" w:line="240" w:lineRule="auto"/>
        <w:jc w:val="center"/>
      </w:pPr>
      <w:r>
        <w:rPr>
          <w:noProof/>
        </w:rPr>
        <w:drawing>
          <wp:inline distT="114300" distB="114300" distL="114300" distR="114300">
            <wp:extent cx="4119563" cy="358737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4119563" cy="3587370"/>
                    </a:xfrm>
                    <a:prstGeom prst="rect">
                      <a:avLst/>
                    </a:prstGeom>
                    <a:ln/>
                  </pic:spPr>
                </pic:pic>
              </a:graphicData>
            </a:graphic>
          </wp:inline>
        </w:drawing>
      </w:r>
    </w:p>
    <w:p w:rsidR="0092720A" w:rsidRDefault="0092720A">
      <w:pPr>
        <w:pStyle w:val="normal0"/>
        <w:spacing w:after="240" w:line="240" w:lineRule="auto"/>
      </w:pPr>
    </w:p>
    <w:p w:rsidR="0092720A" w:rsidRDefault="008C4E1F">
      <w:pPr>
        <w:pStyle w:val="normal0"/>
        <w:spacing w:after="240" w:line="240" w:lineRule="auto"/>
      </w:pPr>
      <w:r>
        <w:rPr>
          <w:rFonts w:ascii="Times New Roman" w:eastAsia="Times New Roman" w:hAnsi="Times New Roman" w:cs="Times New Roman"/>
          <w:b/>
          <w:sz w:val="24"/>
        </w:rPr>
        <w:t>I</w:t>
      </w:r>
      <w:r>
        <w:rPr>
          <w:rFonts w:ascii="Times New Roman" w:eastAsia="Times New Roman" w:hAnsi="Times New Roman" w:cs="Times New Roman"/>
          <w:b/>
          <w:sz w:val="24"/>
        </w:rPr>
        <w:t>ntroduction</w:t>
      </w:r>
    </w:p>
    <w:p w:rsidR="0092720A" w:rsidRDefault="008C4E1F">
      <w:pPr>
        <w:pStyle w:val="normal0"/>
        <w:spacing w:after="0" w:line="480" w:lineRule="auto"/>
        <w:ind w:firstLine="720"/>
      </w:pPr>
      <w:r>
        <w:rPr>
          <w:rFonts w:ascii="Times New Roman" w:eastAsia="Times New Roman" w:hAnsi="Times New Roman" w:cs="Times New Roman"/>
          <w:sz w:val="24"/>
          <w:highlight w:val="white"/>
        </w:rPr>
        <w:t>Europe is currently experiencing a digital divide</w:t>
      </w:r>
      <w:r>
        <w:rPr>
          <w:rFonts w:ascii="Times New Roman" w:eastAsia="Times New Roman" w:hAnsi="Times New Roman" w:cs="Times New Roman"/>
          <w:sz w:val="24"/>
          <w:highlight w:val="white"/>
        </w:rPr>
        <w:t xml:space="preserve"> due to large access gaps across the vast regions throughout the European Union.   </w:t>
      </w:r>
      <w:r>
        <w:rPr>
          <w:rFonts w:ascii="Times New Roman" w:eastAsia="Times New Roman" w:hAnsi="Times New Roman" w:cs="Times New Roman"/>
          <w:sz w:val="24"/>
          <w:highlight w:val="white"/>
        </w:rPr>
        <w:t xml:space="preserve">Technological resources and the effects of </w:t>
      </w:r>
      <w:r>
        <w:rPr>
          <w:rFonts w:ascii="Times New Roman" w:eastAsia="Times New Roman" w:hAnsi="Times New Roman" w:cs="Times New Roman"/>
          <w:sz w:val="24"/>
          <w:highlight w:val="white"/>
        </w:rPr>
        <w:t>Internet</w:t>
      </w:r>
      <w:r>
        <w:rPr>
          <w:rFonts w:ascii="Times New Roman" w:eastAsia="Times New Roman" w:hAnsi="Times New Roman" w:cs="Times New Roman"/>
          <w:sz w:val="24"/>
          <w:highlight w:val="white"/>
        </w:rPr>
        <w:t xml:space="preserve"> and communication technology are some of the factors that are impeding i</w:t>
      </w:r>
      <w:r>
        <w:rPr>
          <w:rFonts w:ascii="Times New Roman" w:eastAsia="Times New Roman" w:hAnsi="Times New Roman" w:cs="Times New Roman"/>
          <w:sz w:val="24"/>
          <w:highlight w:val="white"/>
        </w:rPr>
        <w:t xml:space="preserve">ts progress.  One of the biggest challenges may well be the cost factors associated with integrating technology into </w:t>
      </w:r>
      <w:r>
        <w:rPr>
          <w:rFonts w:ascii="Times New Roman" w:eastAsia="Times New Roman" w:hAnsi="Times New Roman" w:cs="Times New Roman"/>
          <w:sz w:val="24"/>
          <w:highlight w:val="white"/>
        </w:rPr>
        <w:t xml:space="preserve">primary and secondary settings as well as </w:t>
      </w:r>
      <w:r>
        <w:rPr>
          <w:rFonts w:ascii="Times New Roman" w:eastAsia="Times New Roman" w:hAnsi="Times New Roman" w:cs="Times New Roman"/>
          <w:sz w:val="24"/>
          <w:highlight w:val="white"/>
        </w:rPr>
        <w:t>university and c</w:t>
      </w:r>
      <w:r>
        <w:rPr>
          <w:rFonts w:ascii="Times New Roman" w:eastAsia="Times New Roman" w:hAnsi="Times New Roman" w:cs="Times New Roman"/>
          <w:sz w:val="24"/>
          <w:highlight w:val="white"/>
        </w:rPr>
        <w:t xml:space="preserve">orporate </w:t>
      </w:r>
      <w:r>
        <w:rPr>
          <w:rFonts w:ascii="Times New Roman" w:eastAsia="Times New Roman" w:hAnsi="Times New Roman" w:cs="Times New Roman"/>
          <w:sz w:val="24"/>
          <w:highlight w:val="white"/>
        </w:rPr>
        <w:t xml:space="preserve">classrooms.  This </w:t>
      </w:r>
      <w:r>
        <w:rPr>
          <w:rFonts w:ascii="Times New Roman" w:eastAsia="Times New Roman" w:hAnsi="Times New Roman" w:cs="Times New Roman"/>
          <w:sz w:val="24"/>
          <w:highlight w:val="white"/>
        </w:rPr>
        <w:t>wa</w:t>
      </w:r>
      <w:r>
        <w:rPr>
          <w:rFonts w:ascii="Times New Roman" w:eastAsia="Times New Roman" w:hAnsi="Times New Roman" w:cs="Times New Roman"/>
          <w:sz w:val="24"/>
          <w:highlight w:val="white"/>
        </w:rPr>
        <w:t xml:space="preserve">s a </w:t>
      </w:r>
      <w:r>
        <w:rPr>
          <w:rFonts w:ascii="Times New Roman" w:eastAsia="Times New Roman" w:hAnsi="Times New Roman" w:cs="Times New Roman"/>
          <w:sz w:val="24"/>
          <w:highlight w:val="white"/>
        </w:rPr>
        <w:lastRenderedPageBreak/>
        <w:t xml:space="preserve">concern for close to 70% of university students </w:t>
      </w:r>
      <w:r>
        <w:rPr>
          <w:rFonts w:ascii="Times New Roman" w:eastAsia="Times New Roman" w:hAnsi="Times New Roman" w:cs="Times New Roman"/>
          <w:sz w:val="24"/>
          <w:highlight w:val="white"/>
        </w:rPr>
        <w:t xml:space="preserve">across </w:t>
      </w:r>
      <w:r>
        <w:rPr>
          <w:rFonts w:ascii="Times New Roman" w:eastAsia="Times New Roman" w:hAnsi="Times New Roman" w:cs="Times New Roman"/>
        </w:rPr>
        <w:t>European cam</w:t>
      </w:r>
      <w:r>
        <w:rPr>
          <w:rFonts w:ascii="Times New Roman" w:eastAsia="Times New Roman" w:hAnsi="Times New Roman" w:cs="Times New Roman"/>
        </w:rPr>
        <w:t>puses</w:t>
      </w:r>
      <w:r>
        <w:t xml:space="preserve"> i</w:t>
      </w:r>
      <w:r>
        <w:rPr>
          <w:rFonts w:ascii="Times New Roman" w:eastAsia="Times New Roman" w:hAnsi="Times New Roman" w:cs="Times New Roman"/>
          <w:sz w:val="24"/>
          <w:highlight w:val="white"/>
        </w:rPr>
        <w:t>n the late nineties (Marchesso</w:t>
      </w:r>
      <w:r>
        <w:rPr>
          <w:rFonts w:ascii="Times New Roman" w:eastAsia="Times New Roman" w:hAnsi="Times New Roman" w:cs="Times New Roman"/>
          <w:sz w:val="24"/>
          <w:highlight w:val="white"/>
        </w:rPr>
        <w:t>u, 1999</w:t>
      </w:r>
      <w:r>
        <w:rPr>
          <w:rFonts w:ascii="Times New Roman" w:eastAsia="Times New Roman" w:hAnsi="Times New Roman" w:cs="Times New Roman"/>
          <w:sz w:val="24"/>
          <w:highlight w:val="white"/>
        </w:rPr>
        <w:t xml:space="preserve">). </w:t>
      </w:r>
      <w:r>
        <w:rPr>
          <w:rFonts w:ascii="Times New Roman" w:eastAsia="Times New Roman" w:hAnsi="Times New Roman" w:cs="Times New Roman"/>
          <w:sz w:val="24"/>
          <w:highlight w:val="white"/>
        </w:rPr>
        <w:t xml:space="preserve"> </w:t>
      </w:r>
      <w:r>
        <w:rPr>
          <w:rFonts w:ascii="Times New Roman" w:eastAsia="Times New Roman" w:hAnsi="Times New Roman" w:cs="Times New Roman"/>
          <w:sz w:val="24"/>
          <w:highlight w:val="white"/>
        </w:rPr>
        <w:t>Another exis</w:t>
      </w:r>
      <w:r>
        <w:rPr>
          <w:rFonts w:ascii="Times New Roman" w:eastAsia="Times New Roman" w:hAnsi="Times New Roman" w:cs="Times New Roman"/>
          <w:sz w:val="24"/>
          <w:highlight w:val="white"/>
        </w:rPr>
        <w:t xml:space="preserve">ting </w:t>
      </w:r>
      <w:r>
        <w:rPr>
          <w:rFonts w:ascii="Times New Roman" w:eastAsia="Times New Roman" w:hAnsi="Times New Roman" w:cs="Times New Roman"/>
          <w:sz w:val="24"/>
          <w:highlight w:val="white"/>
        </w:rPr>
        <w:t>factor is the legal and ethical issues associated with distance learning.  </w:t>
      </w:r>
    </w:p>
    <w:p w:rsidR="0092720A" w:rsidRDefault="008C4E1F">
      <w:pPr>
        <w:pStyle w:val="normal0"/>
        <w:spacing w:after="0" w:line="480" w:lineRule="auto"/>
        <w:ind w:firstLine="720"/>
      </w:pPr>
      <w:r>
        <w:rPr>
          <w:rFonts w:ascii="Times New Roman" w:eastAsia="Times New Roman" w:hAnsi="Times New Roman" w:cs="Times New Roman"/>
          <w:sz w:val="24"/>
        </w:rPr>
        <w:t xml:space="preserve">It is essential to engage and motivate learners in order to maximize the use of technology </w:t>
      </w:r>
      <w:r>
        <w:rPr>
          <w:rFonts w:ascii="Times New Roman" w:eastAsia="Times New Roman" w:hAnsi="Times New Roman" w:cs="Times New Roman"/>
          <w:sz w:val="24"/>
        </w:rPr>
        <w:t xml:space="preserve">throughout all types of learning </w:t>
      </w:r>
      <w:r>
        <w:rPr>
          <w:rFonts w:ascii="Times New Roman" w:eastAsia="Times New Roman" w:hAnsi="Times New Roman" w:cs="Times New Roman"/>
          <w:sz w:val="24"/>
        </w:rPr>
        <w:t>environments.   Faculty, teachers and administrators, have to recognize that if</w:t>
      </w:r>
      <w:r>
        <w:rPr>
          <w:rFonts w:ascii="Times New Roman" w:eastAsia="Times New Roman" w:hAnsi="Times New Roman" w:cs="Times New Roman"/>
          <w:sz w:val="24"/>
        </w:rPr>
        <w:t xml:space="preserve"> learners</w:t>
      </w:r>
      <w:r>
        <w:rPr>
          <w:rFonts w:ascii="Times New Roman" w:eastAsia="Times New Roman" w:hAnsi="Times New Roman" w:cs="Times New Roman"/>
          <w:sz w:val="24"/>
        </w:rPr>
        <w:t xml:space="preserve"> are going to use technology in the classroom </w:t>
      </w:r>
      <w:r>
        <w:rPr>
          <w:rFonts w:ascii="Times New Roman" w:eastAsia="Times New Roman" w:hAnsi="Times New Roman" w:cs="Times New Roman"/>
          <w:sz w:val="24"/>
        </w:rPr>
        <w:t xml:space="preserve">educators </w:t>
      </w:r>
      <w:r>
        <w:rPr>
          <w:rFonts w:ascii="Times New Roman" w:eastAsia="Times New Roman" w:hAnsi="Times New Roman" w:cs="Times New Roman"/>
          <w:sz w:val="24"/>
        </w:rPr>
        <w:t xml:space="preserve">must find ways to keep the content meaningful and current.  As governments and </w:t>
      </w:r>
      <w:r>
        <w:rPr>
          <w:rFonts w:ascii="Times New Roman" w:eastAsia="Times New Roman" w:hAnsi="Times New Roman" w:cs="Times New Roman"/>
          <w:sz w:val="24"/>
        </w:rPr>
        <w:t>c</w:t>
      </w:r>
      <w:r>
        <w:rPr>
          <w:rFonts w:ascii="Times New Roman" w:eastAsia="Times New Roman" w:hAnsi="Times New Roman" w:cs="Times New Roman"/>
          <w:sz w:val="24"/>
        </w:rPr>
        <w:t xml:space="preserve">orporations </w:t>
      </w:r>
      <w:r>
        <w:rPr>
          <w:rFonts w:ascii="Times New Roman" w:eastAsia="Times New Roman" w:hAnsi="Times New Roman" w:cs="Times New Roman"/>
          <w:sz w:val="24"/>
        </w:rPr>
        <w:t>expand and adapt to the ever changing needs of the society and the economy, ‘they must think globally and act locally’.   </w:t>
      </w:r>
    </w:p>
    <w:p w:rsidR="0092720A" w:rsidRDefault="0092720A">
      <w:pPr>
        <w:pStyle w:val="normal0"/>
        <w:spacing w:after="0" w:line="480" w:lineRule="auto"/>
      </w:pPr>
    </w:p>
    <w:p w:rsidR="0092720A" w:rsidRDefault="008C4E1F">
      <w:pPr>
        <w:pStyle w:val="normal0"/>
        <w:spacing w:after="0" w:line="480" w:lineRule="auto"/>
      </w:pPr>
      <w:r>
        <w:rPr>
          <w:rFonts w:ascii="Times New Roman" w:eastAsia="Times New Roman" w:hAnsi="Times New Roman" w:cs="Times New Roman"/>
          <w:b/>
          <w:sz w:val="24"/>
        </w:rPr>
        <w:t xml:space="preserve">Figure 1:  </w:t>
      </w:r>
      <w:r>
        <w:rPr>
          <w:rFonts w:ascii="Times New Roman" w:eastAsia="Times New Roman" w:hAnsi="Times New Roman" w:cs="Times New Roman"/>
          <w:sz w:val="24"/>
        </w:rPr>
        <w:t>European Union</w:t>
      </w:r>
    </w:p>
    <w:tbl>
      <w:tblPr>
        <w:tblStyle w:val="a"/>
        <w:tblW w:w="9825"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155"/>
        <w:gridCol w:w="1485"/>
        <w:gridCol w:w="1125"/>
        <w:gridCol w:w="1365"/>
        <w:gridCol w:w="1320"/>
        <w:gridCol w:w="1125"/>
        <w:gridCol w:w="1155"/>
        <w:gridCol w:w="1095"/>
      </w:tblGrid>
      <w:tr w:rsidR="0092720A">
        <w:tc>
          <w:tcPr>
            <w:tcW w:w="11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Austria</w:t>
            </w:r>
          </w:p>
        </w:tc>
        <w:tc>
          <w:tcPr>
            <w:tcW w:w="148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Belgium</w:t>
            </w:r>
          </w:p>
        </w:tc>
        <w:tc>
          <w:tcPr>
            <w:tcW w:w="112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Bulgaria</w:t>
            </w:r>
          </w:p>
        </w:tc>
        <w:tc>
          <w:tcPr>
            <w:tcW w:w="136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Croatia</w:t>
            </w:r>
          </w:p>
        </w:tc>
        <w:tc>
          <w:tcPr>
            <w:tcW w:w="1320"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Cyprus</w:t>
            </w:r>
          </w:p>
        </w:tc>
        <w:tc>
          <w:tcPr>
            <w:tcW w:w="112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Czech Republic</w:t>
            </w:r>
          </w:p>
        </w:tc>
        <w:tc>
          <w:tcPr>
            <w:tcW w:w="115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 xml:space="preserve">Denmark </w:t>
            </w:r>
          </w:p>
        </w:tc>
        <w:tc>
          <w:tcPr>
            <w:tcW w:w="1095"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Estonia</w:t>
            </w:r>
          </w:p>
        </w:tc>
      </w:tr>
      <w:tr w:rsidR="0092720A">
        <w:tc>
          <w:tcPr>
            <w:tcW w:w="115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Finland</w:t>
            </w:r>
          </w:p>
        </w:tc>
        <w:tc>
          <w:tcPr>
            <w:tcW w:w="148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France</w:t>
            </w: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Germany</w:t>
            </w:r>
          </w:p>
        </w:tc>
        <w:tc>
          <w:tcPr>
            <w:tcW w:w="136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Greece</w:t>
            </w:r>
          </w:p>
        </w:tc>
        <w:tc>
          <w:tcPr>
            <w:tcW w:w="1320"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Hungary</w:t>
            </w: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Ireland</w:t>
            </w:r>
          </w:p>
        </w:tc>
        <w:tc>
          <w:tcPr>
            <w:tcW w:w="115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Italy</w:t>
            </w:r>
          </w:p>
        </w:tc>
        <w:tc>
          <w:tcPr>
            <w:tcW w:w="109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Latvia</w:t>
            </w:r>
          </w:p>
        </w:tc>
      </w:tr>
      <w:tr w:rsidR="0092720A">
        <w:tc>
          <w:tcPr>
            <w:tcW w:w="115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Lithuania</w:t>
            </w:r>
          </w:p>
        </w:tc>
        <w:tc>
          <w:tcPr>
            <w:tcW w:w="148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Luxembourg</w:t>
            </w: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Malta</w:t>
            </w:r>
          </w:p>
        </w:tc>
        <w:tc>
          <w:tcPr>
            <w:tcW w:w="136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Netherlands</w:t>
            </w:r>
          </w:p>
        </w:tc>
        <w:tc>
          <w:tcPr>
            <w:tcW w:w="1320"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Poland</w:t>
            </w: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Portugal</w:t>
            </w:r>
          </w:p>
        </w:tc>
        <w:tc>
          <w:tcPr>
            <w:tcW w:w="115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Romania</w:t>
            </w:r>
          </w:p>
        </w:tc>
        <w:tc>
          <w:tcPr>
            <w:tcW w:w="109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Slovakia</w:t>
            </w:r>
          </w:p>
        </w:tc>
      </w:tr>
      <w:tr w:rsidR="0092720A">
        <w:tc>
          <w:tcPr>
            <w:tcW w:w="115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Slovenia</w:t>
            </w:r>
          </w:p>
        </w:tc>
        <w:tc>
          <w:tcPr>
            <w:tcW w:w="148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Spain</w:t>
            </w: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Sweden</w:t>
            </w:r>
          </w:p>
        </w:tc>
        <w:tc>
          <w:tcPr>
            <w:tcW w:w="136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8C4E1F">
            <w:pPr>
              <w:pStyle w:val="normal0"/>
              <w:spacing w:after="0" w:line="240" w:lineRule="auto"/>
            </w:pPr>
            <w:r>
              <w:rPr>
                <w:rFonts w:ascii="Times New Roman" w:eastAsia="Times New Roman" w:hAnsi="Times New Roman" w:cs="Times New Roman"/>
              </w:rPr>
              <w:t>United</w:t>
            </w:r>
          </w:p>
          <w:p w:rsidR="0092720A" w:rsidRDefault="008C4E1F">
            <w:pPr>
              <w:pStyle w:val="normal0"/>
              <w:spacing w:after="0" w:line="240" w:lineRule="auto"/>
            </w:pPr>
            <w:r>
              <w:rPr>
                <w:rFonts w:ascii="Times New Roman" w:eastAsia="Times New Roman" w:hAnsi="Times New Roman" w:cs="Times New Roman"/>
              </w:rPr>
              <w:t>Kingdom</w:t>
            </w:r>
          </w:p>
        </w:tc>
        <w:tc>
          <w:tcPr>
            <w:tcW w:w="1320"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92720A">
            <w:pPr>
              <w:pStyle w:val="normal0"/>
              <w:spacing w:after="0" w:line="240" w:lineRule="auto"/>
            </w:pPr>
          </w:p>
        </w:tc>
        <w:tc>
          <w:tcPr>
            <w:tcW w:w="112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92720A">
            <w:pPr>
              <w:pStyle w:val="normal0"/>
              <w:spacing w:after="0" w:line="240" w:lineRule="auto"/>
            </w:pPr>
          </w:p>
        </w:tc>
        <w:tc>
          <w:tcPr>
            <w:tcW w:w="115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92720A">
            <w:pPr>
              <w:pStyle w:val="normal0"/>
              <w:spacing w:after="0" w:line="240" w:lineRule="auto"/>
            </w:pPr>
          </w:p>
        </w:tc>
        <w:tc>
          <w:tcPr>
            <w:tcW w:w="1095" w:type="dxa"/>
            <w:tcBorders>
              <w:bottom w:val="single" w:sz="8" w:space="0" w:color="000000"/>
              <w:right w:val="single" w:sz="8" w:space="0" w:color="000000"/>
            </w:tcBorders>
            <w:shd w:val="clear" w:color="auto" w:fill="EFEFEF"/>
            <w:tcMar>
              <w:top w:w="100" w:type="dxa"/>
              <w:left w:w="100" w:type="dxa"/>
              <w:bottom w:w="100" w:type="dxa"/>
              <w:right w:w="100" w:type="dxa"/>
            </w:tcMar>
          </w:tcPr>
          <w:p w:rsidR="0092720A" w:rsidRDefault="0092720A">
            <w:pPr>
              <w:pStyle w:val="normal0"/>
              <w:spacing w:after="0" w:line="240" w:lineRule="auto"/>
            </w:pPr>
          </w:p>
        </w:tc>
      </w:tr>
    </w:tbl>
    <w:p w:rsidR="0092720A" w:rsidRDefault="0092720A">
      <w:pPr>
        <w:pStyle w:val="normal0"/>
        <w:spacing w:after="240" w:line="240" w:lineRule="auto"/>
      </w:pPr>
    </w:p>
    <w:p w:rsidR="0092720A" w:rsidRDefault="008C4E1F">
      <w:pPr>
        <w:pStyle w:val="normal0"/>
        <w:spacing w:after="240" w:line="240" w:lineRule="auto"/>
      </w:pPr>
      <w:r>
        <w:rPr>
          <w:rFonts w:ascii="Times New Roman" w:eastAsia="Times New Roman" w:hAnsi="Times New Roman" w:cs="Times New Roman"/>
          <w:b/>
          <w:sz w:val="24"/>
        </w:rPr>
        <w:t xml:space="preserve">Source:  </w:t>
      </w:r>
      <w:r>
        <w:rPr>
          <w:rFonts w:ascii="Times New Roman" w:eastAsia="Times New Roman" w:hAnsi="Times New Roman" w:cs="Times New Roman"/>
          <w:sz w:val="24"/>
        </w:rPr>
        <w:t>European Union, 2014</w:t>
      </w:r>
    </w:p>
    <w:p w:rsidR="0092720A" w:rsidRDefault="0092720A">
      <w:pPr>
        <w:pStyle w:val="normal0"/>
        <w:spacing w:after="0" w:line="480" w:lineRule="auto"/>
        <w:ind w:firstLine="720"/>
      </w:pPr>
    </w:p>
    <w:p w:rsidR="0092720A" w:rsidRDefault="008C4E1F">
      <w:pPr>
        <w:pStyle w:val="normal0"/>
        <w:spacing w:after="0" w:line="480" w:lineRule="auto"/>
        <w:ind w:firstLine="720"/>
        <w:jc w:val="center"/>
      </w:pPr>
      <w:r>
        <w:rPr>
          <w:rFonts w:ascii="Times New Roman" w:eastAsia="Times New Roman" w:hAnsi="Times New Roman" w:cs="Times New Roman"/>
          <w:sz w:val="24"/>
        </w:rPr>
        <w:t>K-12 Education</w:t>
      </w:r>
    </w:p>
    <w:p w:rsidR="0092720A" w:rsidRDefault="008C4E1F">
      <w:pPr>
        <w:pStyle w:val="normal0"/>
        <w:spacing w:after="0" w:line="480" w:lineRule="auto"/>
        <w:ind w:firstLine="720"/>
      </w:pPr>
      <w:r>
        <w:rPr>
          <w:rFonts w:ascii="Times New Roman" w:eastAsia="Times New Roman" w:hAnsi="Times New Roman" w:cs="Times New Roman"/>
          <w:sz w:val="24"/>
        </w:rPr>
        <w:t xml:space="preserve">The digital divide </w:t>
      </w:r>
      <w:r>
        <w:rPr>
          <w:rFonts w:ascii="Times New Roman" w:eastAsia="Times New Roman" w:hAnsi="Times New Roman" w:cs="Times New Roman"/>
          <w:sz w:val="24"/>
        </w:rPr>
        <w:t xml:space="preserve">can be viewed as </w:t>
      </w:r>
      <w:r>
        <w:rPr>
          <w:rFonts w:ascii="Times New Roman" w:eastAsia="Times New Roman" w:hAnsi="Times New Roman" w:cs="Times New Roman"/>
          <w:sz w:val="24"/>
        </w:rPr>
        <w:t>one of the main barriers to the growth of</w:t>
      </w:r>
      <w:r>
        <w:rPr>
          <w:rFonts w:ascii="Times New Roman" w:eastAsia="Times New Roman" w:hAnsi="Times New Roman" w:cs="Times New Roman"/>
          <w:sz w:val="24"/>
        </w:rPr>
        <w:t xml:space="preserve"> Internet and Communication Technology in academic institutions throughout both developed and </w:t>
      </w:r>
      <w:r>
        <w:rPr>
          <w:rFonts w:ascii="Times New Roman" w:eastAsia="Times New Roman" w:hAnsi="Times New Roman" w:cs="Times New Roman"/>
          <w:sz w:val="24"/>
        </w:rPr>
        <w:t>developing countries.  </w:t>
      </w:r>
      <w:r>
        <w:rPr>
          <w:rFonts w:ascii="Times New Roman" w:eastAsia="Times New Roman" w:hAnsi="Times New Roman" w:cs="Times New Roman"/>
          <w:i/>
          <w:sz w:val="24"/>
        </w:rPr>
        <w:t>(</w:t>
      </w:r>
      <w:r>
        <w:rPr>
          <w:rFonts w:ascii="Times New Roman" w:eastAsia="Times New Roman" w:hAnsi="Times New Roman" w:cs="Times New Roman"/>
          <w:sz w:val="24"/>
        </w:rPr>
        <w:t xml:space="preserve">See Figure 2.)  </w:t>
      </w:r>
      <w:r>
        <w:rPr>
          <w:rFonts w:ascii="Times New Roman" w:eastAsia="Times New Roman" w:hAnsi="Times New Roman" w:cs="Times New Roman"/>
          <w:sz w:val="24"/>
        </w:rPr>
        <w:t>Digital divide can be defined as the gap that exists between those countries that</w:t>
      </w:r>
      <w:r>
        <w:rPr>
          <w:rFonts w:ascii="Times New Roman" w:eastAsia="Times New Roman" w:hAnsi="Times New Roman" w:cs="Times New Roman"/>
          <w:sz w:val="24"/>
        </w:rPr>
        <w:t xml:space="preserve"> have access to advanced technologies and those that do not (Gasco, 2005, as cited </w:t>
      </w:r>
      <w:r>
        <w:rPr>
          <w:rFonts w:ascii="Times New Roman" w:eastAsia="Times New Roman" w:hAnsi="Times New Roman" w:cs="Times New Roman"/>
          <w:sz w:val="24"/>
        </w:rPr>
        <w:lastRenderedPageBreak/>
        <w:t>in Afacan et al.).  In a synthesis report, based on data collected for over two decades, the Study of the Impact of Technology in Primary Schools (STEPS) reported that compu</w:t>
      </w:r>
      <w:r>
        <w:rPr>
          <w:rFonts w:ascii="Times New Roman" w:eastAsia="Times New Roman" w:hAnsi="Times New Roman" w:cs="Times New Roman"/>
          <w:sz w:val="24"/>
        </w:rPr>
        <w:t>ters in classrooms are a reality in some European schools while other educational settings rely heavily on computer labs.  These findings are based on data gathered from the 30 countries surveyed which include, but are not limited to, Liechtenstein, France</w:t>
      </w:r>
      <w:r>
        <w:rPr>
          <w:rFonts w:ascii="Times New Roman" w:eastAsia="Times New Roman" w:hAnsi="Times New Roman" w:cs="Times New Roman"/>
          <w:sz w:val="24"/>
        </w:rPr>
        <w:t>, Romania and Denmark.  The survey results represent over 270,000 schools which were involved in this study (STEPS, 2</w:t>
      </w:r>
      <w:r>
        <w:rPr>
          <w:rFonts w:ascii="Times New Roman" w:eastAsia="Times New Roman" w:hAnsi="Times New Roman" w:cs="Times New Roman"/>
          <w:i/>
          <w:sz w:val="24"/>
        </w:rPr>
        <w:t xml:space="preserve">007). </w:t>
      </w:r>
    </w:p>
    <w:p w:rsidR="0092720A" w:rsidRDefault="0092720A">
      <w:pPr>
        <w:pStyle w:val="normal0"/>
        <w:spacing w:after="0" w:line="480" w:lineRule="auto"/>
        <w:ind w:firstLine="720"/>
      </w:pPr>
    </w:p>
    <w:p w:rsidR="0092720A" w:rsidRDefault="008C4E1F">
      <w:pPr>
        <w:pStyle w:val="normal0"/>
        <w:spacing w:after="0" w:line="480" w:lineRule="auto"/>
        <w:ind w:firstLine="720"/>
      </w:pPr>
      <w:r>
        <w:rPr>
          <w:rFonts w:ascii="Times New Roman" w:eastAsia="Times New Roman" w:hAnsi="Times New Roman" w:cs="Times New Roman"/>
          <w:b/>
          <w:sz w:val="24"/>
        </w:rPr>
        <w:t xml:space="preserve">Figure 2:  </w:t>
      </w:r>
      <w:r>
        <w:rPr>
          <w:rFonts w:ascii="Times New Roman" w:eastAsia="Times New Roman" w:hAnsi="Times New Roman" w:cs="Times New Roman"/>
          <w:sz w:val="24"/>
        </w:rPr>
        <w:t>Developed Countries vs. Developing Countries</w:t>
      </w:r>
    </w:p>
    <w:tbl>
      <w:tblPr>
        <w:tblStyle w:val="a0"/>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50"/>
        <w:gridCol w:w="1545"/>
        <w:gridCol w:w="1665"/>
        <w:gridCol w:w="1875"/>
        <w:gridCol w:w="1980"/>
      </w:tblGrid>
      <w:tr w:rsidR="0092720A">
        <w:trPr>
          <w:trHeight w:val="520"/>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b/>
                <w:sz w:val="20"/>
              </w:rPr>
              <w:t>Developed</w:t>
            </w:r>
          </w:p>
          <w:p w:rsidR="0092720A" w:rsidRDefault="008C4E1F">
            <w:pPr>
              <w:pStyle w:val="normal0"/>
              <w:widowControl w:val="0"/>
              <w:spacing w:after="0" w:line="240" w:lineRule="auto"/>
              <w:jc w:val="center"/>
            </w:pPr>
            <w:r>
              <w:rPr>
                <w:rFonts w:ascii="Times New Roman" w:eastAsia="Times New Roman" w:hAnsi="Times New Roman" w:cs="Times New Roman"/>
                <w:b/>
                <w:sz w:val="20"/>
              </w:rPr>
              <w:t>Countries</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Estonia</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Italy</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Portugal</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b/>
                <w:sz w:val="20"/>
              </w:rPr>
              <w:t>Developing</w:t>
            </w:r>
          </w:p>
          <w:p w:rsidR="0092720A" w:rsidRDefault="008C4E1F">
            <w:pPr>
              <w:pStyle w:val="normal0"/>
              <w:widowControl w:val="0"/>
              <w:spacing w:after="0" w:line="240" w:lineRule="auto"/>
              <w:jc w:val="center"/>
            </w:pPr>
            <w:r>
              <w:rPr>
                <w:rFonts w:ascii="Times New Roman" w:eastAsia="Times New Roman" w:hAnsi="Times New Roman" w:cs="Times New Roman"/>
                <w:b/>
                <w:sz w:val="20"/>
              </w:rPr>
              <w:t>Countries</w:t>
            </w:r>
          </w:p>
        </w:tc>
      </w:tr>
      <w:tr w:rsidR="0092720A">
        <w:trPr>
          <w:trHeight w:val="440"/>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Andorra</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Finland</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Liechtenstein</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San Marino</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Lithuania</w:t>
            </w:r>
          </w:p>
        </w:tc>
      </w:tr>
      <w:tr w:rsidR="0092720A">
        <w:trPr>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Austria</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France</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Luxembourg</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Slovakia</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Moldova</w:t>
            </w:r>
          </w:p>
        </w:tc>
      </w:tr>
      <w:tr w:rsidR="0092720A">
        <w:trPr>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Belgium</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Germany</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Malta</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Slovenia</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Montenegro</w:t>
            </w:r>
          </w:p>
        </w:tc>
      </w:tr>
      <w:tr w:rsidR="0092720A">
        <w:trPr>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Croatia</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Greece</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Netherlands</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Spain</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Romania</w:t>
            </w:r>
          </w:p>
        </w:tc>
      </w:tr>
      <w:tr w:rsidR="0092720A">
        <w:trPr>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Cyprus</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Hungary</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 xml:space="preserve">Monaco </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Sweden</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Russian Federation</w:t>
            </w:r>
          </w:p>
        </w:tc>
      </w:tr>
      <w:tr w:rsidR="0092720A">
        <w:trPr>
          <w:trHeight w:val="40"/>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Czech Republic</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Iceland</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Norway</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Switzerland</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Serbia</w:t>
            </w:r>
          </w:p>
        </w:tc>
      </w:tr>
      <w:tr w:rsidR="0092720A">
        <w:trPr>
          <w:trHeight w:val="40"/>
          <w:jc w:val="center"/>
        </w:trPr>
        <w:tc>
          <w:tcPr>
            <w:tcW w:w="1650"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Denmark</w:t>
            </w:r>
          </w:p>
        </w:tc>
        <w:tc>
          <w:tcPr>
            <w:tcW w:w="154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Ireland</w:t>
            </w:r>
          </w:p>
        </w:tc>
        <w:tc>
          <w:tcPr>
            <w:tcW w:w="166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Poland</w:t>
            </w:r>
          </w:p>
        </w:tc>
        <w:tc>
          <w:tcPr>
            <w:tcW w:w="1875" w:type="dxa"/>
            <w:shd w:val="clear" w:color="auto" w:fill="D9EAD3"/>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United Kingdom</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Macedonia</w:t>
            </w:r>
          </w:p>
        </w:tc>
      </w:tr>
      <w:tr w:rsidR="0092720A">
        <w:trPr>
          <w:trHeight w:val="40"/>
          <w:jc w:val="center"/>
        </w:trPr>
        <w:tc>
          <w:tcPr>
            <w:tcW w:w="1650"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545"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66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Albania</w:t>
            </w:r>
          </w:p>
        </w:tc>
        <w:tc>
          <w:tcPr>
            <w:tcW w:w="187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Bosnia &amp; Herzegovina</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Turkey</w:t>
            </w:r>
          </w:p>
        </w:tc>
      </w:tr>
      <w:tr w:rsidR="0092720A">
        <w:trPr>
          <w:trHeight w:val="40"/>
          <w:jc w:val="center"/>
        </w:trPr>
        <w:tc>
          <w:tcPr>
            <w:tcW w:w="1650"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545"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66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Armenia</w:t>
            </w:r>
          </w:p>
        </w:tc>
        <w:tc>
          <w:tcPr>
            <w:tcW w:w="187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Bulgaria</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Ukraine</w:t>
            </w:r>
          </w:p>
        </w:tc>
      </w:tr>
      <w:tr w:rsidR="0092720A">
        <w:trPr>
          <w:trHeight w:val="260"/>
          <w:jc w:val="center"/>
        </w:trPr>
        <w:tc>
          <w:tcPr>
            <w:tcW w:w="1650"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545" w:type="dxa"/>
            <w:shd w:val="clear" w:color="auto" w:fill="D9EAD3"/>
            <w:tcMar>
              <w:top w:w="100" w:type="dxa"/>
              <w:left w:w="100" w:type="dxa"/>
              <w:bottom w:w="100" w:type="dxa"/>
              <w:right w:w="100" w:type="dxa"/>
            </w:tcMar>
          </w:tcPr>
          <w:p w:rsidR="0092720A" w:rsidRDefault="0092720A">
            <w:pPr>
              <w:pStyle w:val="normal0"/>
              <w:widowControl w:val="0"/>
              <w:spacing w:after="0" w:line="240" w:lineRule="auto"/>
              <w:jc w:val="center"/>
            </w:pPr>
          </w:p>
        </w:tc>
        <w:tc>
          <w:tcPr>
            <w:tcW w:w="166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Azerbaijan</w:t>
            </w:r>
          </w:p>
        </w:tc>
        <w:tc>
          <w:tcPr>
            <w:tcW w:w="1875"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Georgia</w:t>
            </w:r>
          </w:p>
        </w:tc>
        <w:tc>
          <w:tcPr>
            <w:tcW w:w="1980" w:type="dxa"/>
            <w:shd w:val="clear" w:color="auto" w:fill="FFF2CC"/>
            <w:tcMar>
              <w:top w:w="100" w:type="dxa"/>
              <w:left w:w="100" w:type="dxa"/>
              <w:bottom w:w="100" w:type="dxa"/>
              <w:right w:w="100" w:type="dxa"/>
            </w:tcMar>
          </w:tcPr>
          <w:p w:rsidR="0092720A" w:rsidRDefault="008C4E1F">
            <w:pPr>
              <w:pStyle w:val="normal0"/>
              <w:widowControl w:val="0"/>
              <w:spacing w:after="0" w:line="240" w:lineRule="auto"/>
              <w:jc w:val="center"/>
            </w:pPr>
            <w:r>
              <w:rPr>
                <w:rFonts w:ascii="Times New Roman" w:eastAsia="Times New Roman" w:hAnsi="Times New Roman" w:cs="Times New Roman"/>
                <w:sz w:val="20"/>
              </w:rPr>
              <w:t>Latvia</w:t>
            </w:r>
          </w:p>
        </w:tc>
      </w:tr>
    </w:tbl>
    <w:p w:rsidR="0092720A" w:rsidRDefault="0092720A">
      <w:pPr>
        <w:pStyle w:val="normal0"/>
        <w:spacing w:after="0" w:line="480" w:lineRule="auto"/>
      </w:pPr>
    </w:p>
    <w:p w:rsidR="0092720A" w:rsidRDefault="008C4E1F">
      <w:pPr>
        <w:pStyle w:val="normal0"/>
        <w:spacing w:after="0" w:line="480" w:lineRule="auto"/>
      </w:pPr>
      <w:r>
        <w:rPr>
          <w:rFonts w:ascii="Times New Roman" w:eastAsia="Times New Roman" w:hAnsi="Times New Roman" w:cs="Times New Roman"/>
          <w:b/>
          <w:sz w:val="24"/>
        </w:rPr>
        <w:tab/>
        <w:t xml:space="preserve">Source:  </w:t>
      </w:r>
      <w:r>
        <w:rPr>
          <w:rFonts w:ascii="Times New Roman" w:eastAsia="Times New Roman" w:hAnsi="Times New Roman" w:cs="Times New Roman"/>
          <w:sz w:val="24"/>
        </w:rPr>
        <w:t>European Union of the Deaf Youth: 2011</w:t>
      </w:r>
    </w:p>
    <w:p w:rsidR="0092720A" w:rsidRDefault="008C4E1F">
      <w:pPr>
        <w:pStyle w:val="normal0"/>
        <w:spacing w:after="0" w:line="480" w:lineRule="auto"/>
      </w:pPr>
      <w:r>
        <w:rPr>
          <w:rFonts w:ascii="Times New Roman" w:eastAsia="Times New Roman" w:hAnsi="Times New Roman" w:cs="Times New Roman"/>
          <w:b/>
          <w:sz w:val="24"/>
        </w:rPr>
        <w:t>Internet and Communication Technology Structures in Schools</w:t>
      </w:r>
    </w:p>
    <w:p w:rsidR="0092720A" w:rsidRDefault="008C4E1F">
      <w:pPr>
        <w:pStyle w:val="normal0"/>
        <w:spacing w:after="0" w:line="480" w:lineRule="auto"/>
        <w:ind w:firstLine="720"/>
      </w:pPr>
      <w:r>
        <w:rPr>
          <w:rFonts w:ascii="Times New Roman" w:eastAsia="Times New Roman" w:hAnsi="Times New Roman" w:cs="Times New Roman"/>
          <w:sz w:val="24"/>
        </w:rPr>
        <w:t>Numerous state-of-the-art tools are being incorporated throughout the European nations.    I</w:t>
      </w:r>
      <w:r>
        <w:rPr>
          <w:rFonts w:ascii="Times New Roman" w:eastAsia="Times New Roman" w:hAnsi="Times New Roman" w:cs="Times New Roman"/>
          <w:sz w:val="24"/>
        </w:rPr>
        <w:t xml:space="preserve">nteractive whiteboards </w:t>
      </w:r>
      <w:r>
        <w:rPr>
          <w:rFonts w:ascii="Times New Roman" w:eastAsia="Times New Roman" w:hAnsi="Times New Roman" w:cs="Times New Roman"/>
          <w:sz w:val="24"/>
        </w:rPr>
        <w:t xml:space="preserve">are </w:t>
      </w:r>
      <w:r>
        <w:rPr>
          <w:rFonts w:ascii="Times New Roman" w:eastAsia="Times New Roman" w:hAnsi="Times New Roman" w:cs="Times New Roman"/>
          <w:sz w:val="24"/>
        </w:rPr>
        <w:t xml:space="preserve">one of the primary </w:t>
      </w:r>
      <w:r>
        <w:rPr>
          <w:rFonts w:ascii="Times New Roman" w:eastAsia="Times New Roman" w:hAnsi="Times New Roman" w:cs="Times New Roman"/>
          <w:sz w:val="24"/>
        </w:rPr>
        <w:t xml:space="preserve">devices </w:t>
      </w:r>
      <w:r>
        <w:rPr>
          <w:rFonts w:ascii="Times New Roman" w:eastAsia="Times New Roman" w:hAnsi="Times New Roman" w:cs="Times New Roman"/>
          <w:sz w:val="24"/>
        </w:rPr>
        <w:t xml:space="preserve">being utilized </w:t>
      </w:r>
      <w:r>
        <w:rPr>
          <w:rFonts w:ascii="Times New Roman" w:eastAsia="Times New Roman" w:hAnsi="Times New Roman" w:cs="Times New Roman"/>
          <w:sz w:val="24"/>
        </w:rPr>
        <w:t xml:space="preserve">in many schools across Europe, most </w:t>
      </w:r>
      <w:r>
        <w:rPr>
          <w:rFonts w:ascii="Times New Roman" w:eastAsia="Times New Roman" w:hAnsi="Times New Roman" w:cs="Times New Roman"/>
          <w:sz w:val="24"/>
        </w:rPr>
        <w:t>notably in the United Kingdom, the Netherlands and Denmark.  According to the STEPS report, in some countries such as Finland, the cost factors associated with interactive whiteboards have resulted in limited access to t</w:t>
      </w:r>
      <w:r>
        <w:rPr>
          <w:rFonts w:ascii="Times New Roman" w:eastAsia="Times New Roman" w:hAnsi="Times New Roman" w:cs="Times New Roman"/>
          <w:sz w:val="24"/>
        </w:rPr>
        <w:t>he devices.</w:t>
      </w:r>
      <w:r>
        <w:rPr>
          <w:rFonts w:ascii="Times New Roman" w:eastAsia="Times New Roman" w:hAnsi="Times New Roman" w:cs="Times New Roman"/>
          <w:sz w:val="24"/>
        </w:rPr>
        <w:t xml:space="preserve">  Research studies from the United Kingdom indicate that interactive whiteboards engage and motivate students while facilitating cross-school use of Internet and Communication Technology (Underwood, 2009 as cited in Wastiau et al.).</w:t>
      </w:r>
      <w:r>
        <w:rPr>
          <w:noProof/>
        </w:rPr>
        <w:drawing>
          <wp:anchor distT="114300" distB="114300" distL="114300" distR="114300" simplePos="0" relativeHeight="251658240" behindDoc="0" locked="0" layoutInCell="0" allowOverlap="0">
            <wp:simplePos x="0" y="0"/>
            <wp:positionH relativeFrom="margin">
              <wp:posOffset>3476625</wp:posOffset>
            </wp:positionH>
            <wp:positionV relativeFrom="paragraph">
              <wp:posOffset>2419350</wp:posOffset>
            </wp:positionV>
            <wp:extent cx="2176463" cy="1251665"/>
            <wp:effectExtent l="0" t="0" r="0" b="0"/>
            <wp:wrapSquare wrapText="bothSides" distT="114300" distB="114300" distL="114300" distR="114300"/>
            <wp:docPr id="1" name="image02.gif" descr="EuropeanUnion.gif"/>
            <wp:cNvGraphicFramePr/>
            <a:graphic xmlns:a="http://schemas.openxmlformats.org/drawingml/2006/main">
              <a:graphicData uri="http://schemas.openxmlformats.org/drawingml/2006/picture">
                <pic:pic xmlns:pic="http://schemas.openxmlformats.org/drawingml/2006/picture">
                  <pic:nvPicPr>
                    <pic:cNvPr id="0" name="image02.gif" descr="EuropeanUnion.gif"/>
                    <pic:cNvPicPr preferRelativeResize="0"/>
                  </pic:nvPicPr>
                  <pic:blipFill>
                    <a:blip r:embed="rId8" cstate="print"/>
                    <a:srcRect/>
                    <a:stretch>
                      <a:fillRect/>
                    </a:stretch>
                  </pic:blipFill>
                  <pic:spPr>
                    <a:xfrm>
                      <a:off x="0" y="0"/>
                      <a:ext cx="2176463" cy="1251665"/>
                    </a:xfrm>
                    <a:prstGeom prst="rect">
                      <a:avLst/>
                    </a:prstGeom>
                    <a:ln/>
                  </pic:spPr>
                </pic:pic>
              </a:graphicData>
            </a:graphic>
          </wp:anchor>
        </w:drawing>
      </w:r>
    </w:p>
    <w:p w:rsidR="0092720A" w:rsidRDefault="008C4E1F">
      <w:pPr>
        <w:pStyle w:val="normal0"/>
        <w:spacing w:after="0" w:line="480" w:lineRule="auto"/>
        <w:ind w:firstLine="720"/>
      </w:pPr>
      <w:r>
        <w:rPr>
          <w:rFonts w:ascii="Times New Roman" w:eastAsia="Times New Roman" w:hAnsi="Times New Roman" w:cs="Times New Roman"/>
          <w:sz w:val="24"/>
        </w:rPr>
        <w:t>Interactive</w:t>
      </w:r>
      <w:r>
        <w:rPr>
          <w:rFonts w:ascii="Times New Roman" w:eastAsia="Times New Roman" w:hAnsi="Times New Roman" w:cs="Times New Roman"/>
          <w:sz w:val="24"/>
        </w:rPr>
        <w:t xml:space="preserve"> whiteboards are not the only tools being offered in K-12 academic settings.  </w:t>
      </w:r>
      <w:r>
        <w:rPr>
          <w:rFonts w:ascii="Times New Roman" w:eastAsia="Times New Roman" w:hAnsi="Times New Roman" w:cs="Times New Roman"/>
          <w:sz w:val="24"/>
        </w:rPr>
        <w:t>“There is a clear trend towards laptop purchases in primary schools, probably because of their greater versatility and smaller footprint” (STEPS, p. 14).  Denmark, Estonia and No</w:t>
      </w:r>
      <w:r>
        <w:rPr>
          <w:rFonts w:ascii="Times New Roman" w:eastAsia="Times New Roman" w:hAnsi="Times New Roman" w:cs="Times New Roman"/>
          <w:sz w:val="24"/>
        </w:rPr>
        <w:t>rway have been known for having the highest levels of platform use.</w:t>
      </w:r>
      <w:r>
        <w:rPr>
          <w:rFonts w:ascii="Times New Roman" w:eastAsia="Times New Roman" w:hAnsi="Times New Roman" w:cs="Times New Roman"/>
          <w:sz w:val="24"/>
        </w:rPr>
        <w:t xml:space="preserve">  Tablets with a wireless network and a wireless data projector which are enabled to move around between pupils are found to be the most functional devices for classroom use in schools acro</w:t>
      </w:r>
      <w:r>
        <w:rPr>
          <w:rFonts w:ascii="Times New Roman" w:eastAsia="Times New Roman" w:hAnsi="Times New Roman" w:cs="Times New Roman"/>
          <w:sz w:val="24"/>
        </w:rPr>
        <w:t>ss the EU28, Iceland, Norway and Turkey (Wastiau, 2010 as cited in Wastiau et al.).  Furthermore,  there are nearly twice as many laptop computers per 100 students in secondary schools in the European Union as compared to the data from 2006.  Broadband usa</w:t>
      </w:r>
      <w:r>
        <w:rPr>
          <w:rFonts w:ascii="Times New Roman" w:eastAsia="Times New Roman" w:hAnsi="Times New Roman" w:cs="Times New Roman"/>
          <w:sz w:val="24"/>
        </w:rPr>
        <w:t>ge is currently at 95% indicating significant increases compared to 65-75% in 2006 (Wastiau, p. 14).  These findings may very well indicate that the EU is continuing to work towards meeting the needs of the 21st century learners.</w:t>
      </w:r>
    </w:p>
    <w:p w:rsidR="0092720A" w:rsidRDefault="0092720A">
      <w:pPr>
        <w:pStyle w:val="normal0"/>
        <w:spacing w:after="0" w:line="240" w:lineRule="auto"/>
      </w:pPr>
    </w:p>
    <w:p w:rsidR="0092720A" w:rsidRDefault="008C4E1F">
      <w:pPr>
        <w:pStyle w:val="normal0"/>
        <w:spacing w:after="0" w:line="240" w:lineRule="auto"/>
      </w:pPr>
      <w:r>
        <w:rPr>
          <w:rFonts w:ascii="Times New Roman" w:eastAsia="Times New Roman" w:hAnsi="Times New Roman" w:cs="Times New Roman"/>
          <w:b/>
          <w:sz w:val="24"/>
        </w:rPr>
        <w:t xml:space="preserve">Figure 3.  </w:t>
      </w:r>
      <w:r>
        <w:rPr>
          <w:rFonts w:ascii="Times New Roman" w:eastAsia="Times New Roman" w:hAnsi="Times New Roman" w:cs="Times New Roman"/>
          <w:sz w:val="24"/>
        </w:rPr>
        <w:t>INTERNET COMMU</w:t>
      </w:r>
      <w:r>
        <w:rPr>
          <w:rFonts w:ascii="Times New Roman" w:eastAsia="Times New Roman" w:hAnsi="Times New Roman" w:cs="Times New Roman"/>
          <w:sz w:val="24"/>
        </w:rPr>
        <w:t>NICATION AND TECHNOLOGY ACCESS</w:t>
      </w:r>
    </w:p>
    <w:p w:rsidR="0092720A" w:rsidRDefault="008C4E1F">
      <w:pPr>
        <w:pStyle w:val="normal0"/>
        <w:spacing w:after="0" w:line="240" w:lineRule="auto"/>
      </w:pPr>
      <w:r>
        <w:rPr>
          <w:rFonts w:ascii="Times New Roman" w:eastAsia="Times New Roman" w:hAnsi="Times New Roman" w:cs="Times New Roman"/>
          <w:b/>
          <w:sz w:val="24"/>
        </w:rPr>
        <w:t xml:space="preserve">Source:  </w:t>
      </w:r>
      <w:r>
        <w:rPr>
          <w:rFonts w:ascii="Times New Roman" w:eastAsia="Times New Roman" w:hAnsi="Times New Roman" w:cs="Times New Roman"/>
          <w:sz w:val="24"/>
        </w:rPr>
        <w:t>The Use of ICT in Education: A Survey of Schools in Europe, 2013</w:t>
      </w:r>
      <w:r>
        <w:rPr>
          <w:noProof/>
        </w:rPr>
        <w:drawing>
          <wp:anchor distT="114300" distB="114300" distL="114300" distR="114300" simplePos="0" relativeHeight="251659264" behindDoc="0" locked="0" layoutInCell="0" allowOverlap="0">
            <wp:simplePos x="0" y="0"/>
            <wp:positionH relativeFrom="margin">
              <wp:posOffset>209550</wp:posOffset>
            </wp:positionH>
            <wp:positionV relativeFrom="paragraph">
              <wp:posOffset>9525</wp:posOffset>
            </wp:positionV>
            <wp:extent cx="5200650" cy="2728913"/>
            <wp:effectExtent l="0" t="0" r="0" b="0"/>
            <wp:wrapTopAndBottom distT="114300" distB="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srcRect/>
                    <a:stretch>
                      <a:fillRect/>
                    </a:stretch>
                  </pic:blipFill>
                  <pic:spPr>
                    <a:xfrm>
                      <a:off x="0" y="0"/>
                      <a:ext cx="5200650" cy="2728913"/>
                    </a:xfrm>
                    <a:prstGeom prst="rect">
                      <a:avLst/>
                    </a:prstGeom>
                    <a:ln/>
                  </pic:spPr>
                </pic:pic>
              </a:graphicData>
            </a:graphic>
          </wp:anchor>
        </w:drawing>
      </w:r>
    </w:p>
    <w:p w:rsidR="0092720A" w:rsidRDefault="0092720A">
      <w:pPr>
        <w:pStyle w:val="normal0"/>
        <w:spacing w:after="0" w:line="240" w:lineRule="auto"/>
      </w:pPr>
    </w:p>
    <w:p w:rsidR="0092720A" w:rsidRDefault="008C4E1F">
      <w:pPr>
        <w:pStyle w:val="normal0"/>
        <w:spacing w:after="0" w:line="240" w:lineRule="auto"/>
      </w:pPr>
      <w:r>
        <w:rPr>
          <w:rFonts w:ascii="Times New Roman" w:eastAsia="Times New Roman" w:hAnsi="Times New Roman" w:cs="Times New Roman"/>
          <w:b/>
          <w:sz w:val="24"/>
          <w:u w:val="single"/>
        </w:rPr>
        <w:t>Type 1</w:t>
      </w:r>
      <w:r>
        <w:rPr>
          <w:rFonts w:ascii="Times New Roman" w:eastAsia="Times New Roman" w:hAnsi="Times New Roman" w:cs="Times New Roman"/>
          <w:sz w:val="24"/>
          <w:u w:val="single"/>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Highly digitally equipped school, i.e. high equipment level, fast broadband, high connectedness (school website, virtual learning environment</w:t>
      </w:r>
      <w:r>
        <w:rPr>
          <w:rFonts w:ascii="Times New Roman" w:eastAsia="Times New Roman" w:hAnsi="Times New Roman" w:cs="Times New Roman"/>
          <w:sz w:val="24"/>
        </w:rPr>
        <w:t>, teacher/student email accounts, etc.)</w:t>
      </w:r>
    </w:p>
    <w:p w:rsidR="0092720A" w:rsidRDefault="008C4E1F">
      <w:pPr>
        <w:pStyle w:val="normal0"/>
        <w:spacing w:after="0" w:line="240" w:lineRule="auto"/>
      </w:pPr>
      <w:r>
        <w:rPr>
          <w:rFonts w:ascii="Times New Roman" w:eastAsia="Times New Roman" w:hAnsi="Times New Roman" w:cs="Times New Roman"/>
          <w:b/>
          <w:sz w:val="24"/>
          <w:u w:val="single"/>
        </w:rPr>
        <w:t>Type 2</w:t>
      </w:r>
      <w:r>
        <w:rPr>
          <w:rFonts w:ascii="Times New Roman" w:eastAsia="Times New Roman" w:hAnsi="Times New Roman" w:cs="Times New Roman"/>
          <w:sz w:val="24"/>
        </w:rPr>
        <w:t>: Partially digitally equipped school (slow or no broadband access)</w:t>
      </w:r>
    </w:p>
    <w:p w:rsidR="0092720A" w:rsidRDefault="008C4E1F">
      <w:pPr>
        <w:pStyle w:val="normal0"/>
        <w:spacing w:after="0" w:line="240" w:lineRule="auto"/>
      </w:pPr>
      <w:r>
        <w:rPr>
          <w:rFonts w:ascii="Times New Roman" w:eastAsia="Times New Roman" w:hAnsi="Times New Roman" w:cs="Times New Roman"/>
          <w:b/>
          <w:sz w:val="24"/>
          <w:u w:val="single"/>
        </w:rPr>
        <w:t>Type 3</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Low digitally equipped school (no connectedness) </w:t>
      </w:r>
    </w:p>
    <w:p w:rsidR="0092720A" w:rsidRDefault="0092720A">
      <w:pPr>
        <w:pStyle w:val="normal0"/>
        <w:spacing w:after="0" w:line="480" w:lineRule="auto"/>
      </w:pPr>
    </w:p>
    <w:p w:rsidR="0092720A" w:rsidRDefault="008C4E1F">
      <w:pPr>
        <w:pStyle w:val="normal0"/>
        <w:spacing w:after="0" w:line="480" w:lineRule="auto"/>
        <w:ind w:firstLine="720"/>
      </w:pPr>
      <w:r>
        <w:rPr>
          <w:rFonts w:ascii="Times New Roman" w:eastAsia="Times New Roman" w:hAnsi="Times New Roman" w:cs="Times New Roman"/>
          <w:sz w:val="24"/>
        </w:rPr>
        <w:t>The Survey of Schools: ICT in Education was commissioned in 2011 by the European Commission Directorate General Communications Networks, Content and Technology to assess and establish a benchmark for the use and attitudes of ICT in educational institutions</w:t>
      </w:r>
      <w:r>
        <w:rPr>
          <w:rFonts w:ascii="Times New Roman" w:eastAsia="Times New Roman" w:hAnsi="Times New Roman" w:cs="Times New Roman"/>
          <w:sz w:val="24"/>
        </w:rPr>
        <w:t xml:space="preserve"> across the EU28, Iceland, Norway and Turkey.  Data from the 31 countries was collected from primary level education, lower secondary level education and upper secondary level education.  The results demonstrate that in countries such as Denmark, Finland, </w:t>
      </w:r>
      <w:r>
        <w:rPr>
          <w:rFonts w:ascii="Times New Roman" w:eastAsia="Times New Roman" w:hAnsi="Times New Roman" w:cs="Times New Roman"/>
          <w:sz w:val="24"/>
        </w:rPr>
        <w:t>Norway and Sweden students have access to highly digitally equipped schools as compared to students in Portugal, Ireland and Luxembourg.  Some of the causes that can be attributed to this disparity include lack of financial resources and limited accessibil</w:t>
      </w:r>
      <w:r>
        <w:rPr>
          <w:rFonts w:ascii="Times New Roman" w:eastAsia="Times New Roman" w:hAnsi="Times New Roman" w:cs="Times New Roman"/>
          <w:sz w:val="24"/>
        </w:rPr>
        <w:t xml:space="preserve">ity to technological infrastructures. (See Figure 3.) </w:t>
      </w:r>
    </w:p>
    <w:p w:rsidR="0092720A" w:rsidRDefault="008C4E1F">
      <w:pPr>
        <w:pStyle w:val="normal0"/>
        <w:spacing w:after="0" w:line="480" w:lineRule="auto"/>
      </w:pPr>
      <w:r>
        <w:rPr>
          <w:rFonts w:ascii="Times New Roman" w:eastAsia="Times New Roman" w:hAnsi="Times New Roman" w:cs="Times New Roman"/>
          <w:b/>
          <w:sz w:val="24"/>
        </w:rPr>
        <w:t xml:space="preserve">Current Challenges   </w:t>
      </w:r>
    </w:p>
    <w:p w:rsidR="0092720A" w:rsidRDefault="008C4E1F">
      <w:pPr>
        <w:pStyle w:val="normal0"/>
        <w:spacing w:after="0" w:line="480" w:lineRule="auto"/>
        <w:ind w:firstLine="720"/>
      </w:pPr>
      <w:r>
        <w:rPr>
          <w:rFonts w:ascii="Times New Roman" w:eastAsia="Times New Roman" w:hAnsi="Times New Roman" w:cs="Times New Roman"/>
          <w:sz w:val="24"/>
        </w:rPr>
        <w:t xml:space="preserve">One of the top priorities </w:t>
      </w:r>
      <w:r>
        <w:rPr>
          <w:rFonts w:ascii="Times New Roman" w:eastAsia="Times New Roman" w:hAnsi="Times New Roman" w:cs="Times New Roman"/>
          <w:sz w:val="24"/>
        </w:rPr>
        <w:t xml:space="preserve">in Europe </w:t>
      </w:r>
      <w:r>
        <w:rPr>
          <w:rFonts w:ascii="Times New Roman" w:eastAsia="Times New Roman" w:hAnsi="Times New Roman" w:cs="Times New Roman"/>
          <w:sz w:val="24"/>
        </w:rPr>
        <w:t>is to transform its current technological infrastructure in order to</w:t>
      </w:r>
      <w:r>
        <w:rPr>
          <w:rFonts w:ascii="Times New Roman" w:eastAsia="Times New Roman" w:hAnsi="Times New Roman" w:cs="Times New Roman"/>
          <w:sz w:val="24"/>
        </w:rPr>
        <w:t xml:space="preserve"> </w:t>
      </w:r>
      <w:r>
        <w:rPr>
          <w:rFonts w:ascii="Times New Roman" w:eastAsia="Times New Roman" w:hAnsi="Times New Roman" w:cs="Times New Roman"/>
          <w:sz w:val="24"/>
        </w:rPr>
        <w:t>compete g</w:t>
      </w:r>
      <w:r>
        <w:rPr>
          <w:rFonts w:ascii="Times New Roman" w:eastAsia="Times New Roman" w:hAnsi="Times New Roman" w:cs="Times New Roman"/>
          <w:sz w:val="24"/>
        </w:rPr>
        <w:t>lobally with other countries outside of the European Union</w:t>
      </w:r>
      <w:r>
        <w:rPr>
          <w:rFonts w:ascii="Times New Roman" w:eastAsia="Times New Roman" w:hAnsi="Times New Roman" w:cs="Times New Roman"/>
          <w:sz w:val="24"/>
        </w:rPr>
        <w:t>.  Even</w:t>
      </w:r>
      <w:r>
        <w:rPr>
          <w:rFonts w:ascii="Times New Roman" w:eastAsia="Times New Roman" w:hAnsi="Times New Roman" w:cs="Times New Roman"/>
          <w:sz w:val="24"/>
        </w:rPr>
        <w:t xml:space="preserve"> though the </w:t>
      </w:r>
      <w:r>
        <w:rPr>
          <w:rFonts w:ascii="Times New Roman" w:eastAsia="Times New Roman" w:hAnsi="Times New Roman" w:cs="Times New Roman"/>
          <w:sz w:val="24"/>
        </w:rPr>
        <w:t xml:space="preserve">day to day penetration of Internet and Communication Technology (ICT) continues to gain momentum </w:t>
      </w:r>
      <w:r>
        <w:rPr>
          <w:rFonts w:ascii="Times New Roman" w:eastAsia="Times New Roman" w:hAnsi="Times New Roman" w:cs="Times New Roman"/>
          <w:sz w:val="24"/>
        </w:rPr>
        <w:t xml:space="preserve">there is still a disparity between countries within the EU </w:t>
      </w:r>
      <w:r>
        <w:rPr>
          <w:rFonts w:ascii="Times New Roman" w:eastAsia="Times New Roman" w:hAnsi="Times New Roman" w:cs="Times New Roman"/>
          <w:sz w:val="24"/>
        </w:rPr>
        <w:t>.  </w:t>
      </w:r>
      <w:r>
        <w:rPr>
          <w:rFonts w:ascii="Times New Roman" w:eastAsia="Times New Roman" w:hAnsi="Times New Roman" w:cs="Times New Roman"/>
          <w:sz w:val="24"/>
          <w:highlight w:val="white"/>
        </w:rPr>
        <w:t>“Europe is catching up with the US and Japan in terms of innovation, but big gaps bet</w:t>
      </w:r>
      <w:r>
        <w:rPr>
          <w:rFonts w:ascii="Times New Roman" w:eastAsia="Times New Roman" w:hAnsi="Times New Roman" w:cs="Times New Roman"/>
          <w:sz w:val="24"/>
          <w:highlight w:val="white"/>
        </w:rPr>
        <w:t>ween countries need tackling”  (European Commission, 2014).</w:t>
      </w:r>
      <w:r>
        <w:rPr>
          <w:rFonts w:ascii="Verdana" w:eastAsia="Verdana" w:hAnsi="Verdana" w:cs="Verdana"/>
          <w:sz w:val="24"/>
          <w:highlight w:val="white"/>
        </w:rPr>
        <w:t xml:space="preserve"> </w:t>
      </w:r>
      <w:r>
        <w:rPr>
          <w:rFonts w:ascii="Verdana" w:eastAsia="Verdana" w:hAnsi="Verdana" w:cs="Verdana"/>
          <w:b/>
          <w:sz w:val="18"/>
          <w:highlight w:val="white"/>
        </w:rPr>
        <w:t xml:space="preserve"> </w:t>
      </w:r>
      <w:r>
        <w:rPr>
          <w:rFonts w:ascii="Times New Roman" w:eastAsia="Times New Roman" w:hAnsi="Times New Roman" w:cs="Times New Roman"/>
          <w:sz w:val="24"/>
        </w:rPr>
        <w:t xml:space="preserve">Even though technology usage has increased globally, the findings have concluded that there is a considerable discrepancy with </w:t>
      </w:r>
      <w:r>
        <w:rPr>
          <w:rFonts w:ascii="Times New Roman" w:eastAsia="Times New Roman" w:hAnsi="Times New Roman" w:cs="Times New Roman"/>
          <w:sz w:val="24"/>
        </w:rPr>
        <w:t>Internet</w:t>
      </w:r>
      <w:r>
        <w:rPr>
          <w:rFonts w:ascii="Times New Roman" w:eastAsia="Times New Roman" w:hAnsi="Times New Roman" w:cs="Times New Roman"/>
          <w:sz w:val="24"/>
        </w:rPr>
        <w:t xml:space="preserve"> usage between developed and developing countries.  While in developed countries, 71.6% of inhabitants are </w:t>
      </w:r>
      <w:r>
        <w:rPr>
          <w:rFonts w:ascii="Times New Roman" w:eastAsia="Times New Roman" w:hAnsi="Times New Roman" w:cs="Times New Roman"/>
          <w:sz w:val="24"/>
        </w:rPr>
        <w:t>Internet</w:t>
      </w:r>
      <w:r>
        <w:rPr>
          <w:rFonts w:ascii="Times New Roman" w:eastAsia="Times New Roman" w:hAnsi="Times New Roman" w:cs="Times New Roman"/>
          <w:sz w:val="24"/>
        </w:rPr>
        <w:t xml:space="preserve"> users only 21.1%  of the population is utilizing  </w:t>
      </w:r>
      <w:r>
        <w:rPr>
          <w:rFonts w:ascii="Times New Roman" w:eastAsia="Times New Roman" w:hAnsi="Times New Roman" w:cs="Times New Roman"/>
          <w:sz w:val="24"/>
        </w:rPr>
        <w:t>Internet</w:t>
      </w:r>
      <w:r>
        <w:rPr>
          <w:rFonts w:ascii="Times New Roman" w:eastAsia="Times New Roman" w:hAnsi="Times New Roman" w:cs="Times New Roman"/>
          <w:sz w:val="24"/>
        </w:rPr>
        <w:t xml:space="preserve"> access in developing countries (ITU, 2010 as cited in Afacan et al.).  These find</w:t>
      </w:r>
      <w:r>
        <w:rPr>
          <w:rFonts w:ascii="Times New Roman" w:eastAsia="Times New Roman" w:hAnsi="Times New Roman" w:cs="Times New Roman"/>
          <w:sz w:val="24"/>
        </w:rPr>
        <w:t xml:space="preserve">ings are significant since </w:t>
      </w:r>
      <w:r>
        <w:rPr>
          <w:rFonts w:ascii="Times New Roman" w:eastAsia="Times New Roman" w:hAnsi="Times New Roman" w:cs="Times New Roman"/>
          <w:sz w:val="24"/>
        </w:rPr>
        <w:t>Internet</w:t>
      </w:r>
      <w:r>
        <w:rPr>
          <w:rFonts w:ascii="Times New Roman" w:eastAsia="Times New Roman" w:hAnsi="Times New Roman" w:cs="Times New Roman"/>
          <w:sz w:val="24"/>
        </w:rPr>
        <w:t xml:space="preserve"> usage not only impacts businesses and health industries, it also greatly impacts the educational systems that make up the European nations.  </w:t>
      </w:r>
    </w:p>
    <w:p w:rsidR="0092720A" w:rsidRDefault="008C4E1F">
      <w:pPr>
        <w:pStyle w:val="normal0"/>
        <w:spacing w:after="0" w:line="480" w:lineRule="auto"/>
        <w:ind w:firstLine="720"/>
      </w:pPr>
      <w:r>
        <w:rPr>
          <w:rFonts w:ascii="Times New Roman" w:eastAsia="Times New Roman" w:hAnsi="Times New Roman" w:cs="Times New Roman"/>
          <w:sz w:val="24"/>
        </w:rPr>
        <w:t xml:space="preserve">Turkey is one of the countries that is currently </w:t>
      </w:r>
      <w:r>
        <w:rPr>
          <w:rFonts w:ascii="Times New Roman" w:eastAsia="Times New Roman" w:hAnsi="Times New Roman" w:cs="Times New Roman"/>
          <w:sz w:val="24"/>
        </w:rPr>
        <w:t xml:space="preserve">working towards </w:t>
      </w:r>
      <w:r>
        <w:rPr>
          <w:rFonts w:ascii="Times New Roman" w:eastAsia="Times New Roman" w:hAnsi="Times New Roman" w:cs="Times New Roman"/>
          <w:sz w:val="24"/>
        </w:rPr>
        <w:t>becom</w:t>
      </w:r>
      <w:r>
        <w:rPr>
          <w:rFonts w:ascii="Times New Roman" w:eastAsia="Times New Roman" w:hAnsi="Times New Roman" w:cs="Times New Roman"/>
          <w:sz w:val="24"/>
        </w:rPr>
        <w:t xml:space="preserve">ing </w:t>
      </w:r>
      <w:r>
        <w:rPr>
          <w:rFonts w:ascii="Times New Roman" w:eastAsia="Times New Roman" w:hAnsi="Times New Roman" w:cs="Times New Roman"/>
          <w:sz w:val="24"/>
        </w:rPr>
        <w:t>a di</w:t>
      </w:r>
      <w:r>
        <w:rPr>
          <w:rFonts w:ascii="Times New Roman" w:eastAsia="Times New Roman" w:hAnsi="Times New Roman" w:cs="Times New Roman"/>
          <w:sz w:val="24"/>
        </w:rPr>
        <w:t>gital nation</w:t>
      </w:r>
      <w:r>
        <w:rPr>
          <w:rFonts w:ascii="Times New Roman" w:eastAsia="Times New Roman" w:hAnsi="Times New Roman" w:cs="Times New Roman"/>
          <w:sz w:val="24"/>
        </w:rPr>
        <w:t xml:space="preserve"> by </w:t>
      </w:r>
      <w:r>
        <w:rPr>
          <w:rFonts w:ascii="Times New Roman" w:eastAsia="Times New Roman" w:hAnsi="Times New Roman" w:cs="Times New Roman"/>
          <w:sz w:val="24"/>
        </w:rPr>
        <w:t xml:space="preserve">developing the infrastructure for the network of public </w:t>
      </w:r>
      <w:r>
        <w:rPr>
          <w:rFonts w:ascii="Times New Roman" w:eastAsia="Times New Roman" w:hAnsi="Times New Roman" w:cs="Times New Roman"/>
          <w:sz w:val="24"/>
        </w:rPr>
        <w:t>Internet</w:t>
      </w:r>
      <w:r>
        <w:rPr>
          <w:rFonts w:ascii="Times New Roman" w:eastAsia="Times New Roman" w:hAnsi="Times New Roman" w:cs="Times New Roman"/>
          <w:sz w:val="24"/>
        </w:rPr>
        <w:t xml:space="preserve"> access points (PIAPs) throughout the country to guarantee equitable ICT access </w:t>
      </w:r>
      <w:r>
        <w:rPr>
          <w:rFonts w:ascii="Times New Roman" w:eastAsia="Times New Roman" w:hAnsi="Times New Roman" w:cs="Times New Roman"/>
          <w:sz w:val="24"/>
        </w:rPr>
        <w:t xml:space="preserve">for </w:t>
      </w:r>
      <w:r>
        <w:rPr>
          <w:rFonts w:ascii="Times New Roman" w:eastAsia="Times New Roman" w:hAnsi="Times New Roman" w:cs="Times New Roman"/>
          <w:sz w:val="24"/>
        </w:rPr>
        <w:t>Turkish citizens.  These (PIAPs) are an essential component in order to equip the classrooms</w:t>
      </w:r>
      <w:r>
        <w:rPr>
          <w:rFonts w:ascii="Times New Roman" w:eastAsia="Times New Roman" w:hAnsi="Times New Roman" w:cs="Times New Roman"/>
          <w:sz w:val="24"/>
        </w:rPr>
        <w:t xml:space="preserve"> with necessary IT tools needed for both students and instructors.  These tools can also be utilized to develop the IT knowledge and skills needed at the university level</w:t>
      </w:r>
      <w:r>
        <w:rPr>
          <w:rFonts w:ascii="Times New Roman" w:eastAsia="Times New Roman" w:hAnsi="Times New Roman" w:cs="Times New Roman"/>
          <w:sz w:val="24"/>
        </w:rPr>
        <w:t xml:space="preserve"> in order to </w:t>
      </w:r>
      <w:r>
        <w:rPr>
          <w:rFonts w:ascii="Times New Roman" w:eastAsia="Times New Roman" w:hAnsi="Times New Roman" w:cs="Times New Roman"/>
          <w:sz w:val="24"/>
        </w:rPr>
        <w:t>compete in a global economy.  </w:t>
      </w:r>
    </w:p>
    <w:p w:rsidR="0092720A" w:rsidRDefault="0092720A">
      <w:pPr>
        <w:pStyle w:val="normal0"/>
        <w:spacing w:after="0" w:line="240" w:lineRule="auto"/>
        <w:jc w:val="center"/>
      </w:pPr>
    </w:p>
    <w:p w:rsidR="0092720A" w:rsidRDefault="0092720A">
      <w:pPr>
        <w:pStyle w:val="normal0"/>
        <w:spacing w:after="0" w:line="240" w:lineRule="auto"/>
      </w:pPr>
    </w:p>
    <w:p w:rsidR="0092720A" w:rsidRDefault="0092720A">
      <w:pPr>
        <w:pStyle w:val="normal0"/>
        <w:spacing w:after="0" w:line="240" w:lineRule="auto"/>
        <w:jc w:val="center"/>
      </w:pPr>
    </w:p>
    <w:p w:rsidR="0092720A" w:rsidRDefault="0092720A">
      <w:pPr>
        <w:pStyle w:val="normal0"/>
        <w:spacing w:after="0" w:line="240" w:lineRule="auto"/>
        <w:jc w:val="center"/>
      </w:pPr>
    </w:p>
    <w:p w:rsidR="0092720A" w:rsidRDefault="0092720A">
      <w:pPr>
        <w:pStyle w:val="normal0"/>
        <w:spacing w:after="0" w:line="240" w:lineRule="auto"/>
        <w:jc w:val="center"/>
      </w:pPr>
    </w:p>
    <w:p w:rsidR="0092720A" w:rsidRDefault="0092720A">
      <w:pPr>
        <w:pStyle w:val="normal0"/>
        <w:spacing w:after="0" w:line="240" w:lineRule="auto"/>
        <w:jc w:val="center"/>
      </w:pPr>
    </w:p>
    <w:p w:rsidR="0092720A" w:rsidRDefault="0092720A">
      <w:pPr>
        <w:pStyle w:val="normal0"/>
        <w:spacing w:after="0" w:line="240" w:lineRule="auto"/>
        <w:jc w:val="center"/>
      </w:pPr>
    </w:p>
    <w:p w:rsidR="0092720A" w:rsidRDefault="008C4E1F">
      <w:pPr>
        <w:pStyle w:val="normal0"/>
        <w:spacing w:after="0" w:line="240" w:lineRule="auto"/>
        <w:jc w:val="center"/>
      </w:pPr>
      <w:r>
        <w:rPr>
          <w:rFonts w:ascii="Times New Roman" w:eastAsia="Times New Roman" w:hAnsi="Times New Roman" w:cs="Times New Roman"/>
          <w:sz w:val="24"/>
        </w:rPr>
        <w:t>H</w:t>
      </w:r>
      <w:r>
        <w:rPr>
          <w:rFonts w:ascii="Times New Roman" w:eastAsia="Times New Roman" w:hAnsi="Times New Roman" w:cs="Times New Roman"/>
          <w:sz w:val="24"/>
        </w:rPr>
        <w:t>igher</w:t>
      </w:r>
      <w:r>
        <w:rPr>
          <w:rFonts w:ascii="Times New Roman" w:eastAsia="Times New Roman" w:hAnsi="Times New Roman" w:cs="Times New Roman"/>
          <w:sz w:val="24"/>
        </w:rPr>
        <w:t xml:space="preserve"> E</w:t>
      </w:r>
      <w:r>
        <w:rPr>
          <w:rFonts w:ascii="Times New Roman" w:eastAsia="Times New Roman" w:hAnsi="Times New Roman" w:cs="Times New Roman"/>
          <w:sz w:val="24"/>
        </w:rPr>
        <w:t>ducation</w:t>
      </w:r>
    </w:p>
    <w:p w:rsidR="0092720A" w:rsidRDefault="008C4E1F">
      <w:pPr>
        <w:pStyle w:val="normal0"/>
        <w:spacing w:after="0" w:line="240" w:lineRule="auto"/>
      </w:pPr>
      <w:r>
        <w:rPr>
          <w:rFonts w:ascii="Times New Roman" w:eastAsia="Times New Roman" w:hAnsi="Times New Roman" w:cs="Times New Roman"/>
          <w:sz w:val="24"/>
        </w:rPr>
        <w:t> </w:t>
      </w:r>
    </w:p>
    <w:p w:rsidR="0092720A" w:rsidRDefault="008C4E1F">
      <w:pPr>
        <w:pStyle w:val="normal0"/>
        <w:spacing w:after="0" w:line="480" w:lineRule="auto"/>
      </w:pPr>
      <w:r>
        <w:rPr>
          <w:rFonts w:ascii="Times New Roman" w:eastAsia="Times New Roman" w:hAnsi="Times New Roman" w:cs="Times New Roman"/>
          <w:b/>
          <w:sz w:val="24"/>
        </w:rPr>
        <w:t>The Future of Eu</w:t>
      </w:r>
      <w:r>
        <w:rPr>
          <w:rFonts w:ascii="Times New Roman" w:eastAsia="Times New Roman" w:hAnsi="Times New Roman" w:cs="Times New Roman"/>
          <w:b/>
          <w:sz w:val="24"/>
        </w:rPr>
        <w:t>ropean Higher Education: A Technological Impact</w:t>
      </w:r>
    </w:p>
    <w:p w:rsidR="0092720A" w:rsidRDefault="008C4E1F">
      <w:pPr>
        <w:pStyle w:val="normal0"/>
        <w:spacing w:after="0" w:line="480" w:lineRule="auto"/>
        <w:ind w:firstLine="720"/>
      </w:pPr>
      <w:r>
        <w:rPr>
          <w:rFonts w:ascii="Times New Roman" w:eastAsia="Times New Roman" w:hAnsi="Times New Roman" w:cs="Times New Roman"/>
          <w:sz w:val="24"/>
        </w:rPr>
        <w:t xml:space="preserve">The technological focus in training offered to constituents varies between business and higher education—and it does matter that it is not similar (Birnbaum, 2001). Higher education’s distinctive combination </w:t>
      </w:r>
      <w:r>
        <w:rPr>
          <w:rFonts w:ascii="Times New Roman" w:eastAsia="Times New Roman" w:hAnsi="Times New Roman" w:cs="Times New Roman"/>
          <w:sz w:val="24"/>
        </w:rPr>
        <w:t>of goals, tasks, employees, governance structures, values, technologies, and history makes it distinctly stand out from the corporate world (Altbach, Gumport, &amp; Johnstone, 2001; Thelin, 2004).  Higher education in Europe is different because of its educati</w:t>
      </w:r>
      <w:r>
        <w:rPr>
          <w:rFonts w:ascii="Times New Roman" w:eastAsia="Times New Roman" w:hAnsi="Times New Roman" w:cs="Times New Roman"/>
          <w:sz w:val="24"/>
        </w:rPr>
        <w:t xml:space="preserve">onal mission which adopts sustained efforts of political, administrative and economic unification. A country such as Russia faces leadership challenges as it shifts to adjust to changing cultural values of students and the community. In Germany, there are </w:t>
      </w:r>
      <w:r>
        <w:rPr>
          <w:rFonts w:ascii="Times New Roman" w:eastAsia="Times New Roman" w:hAnsi="Times New Roman" w:cs="Times New Roman"/>
          <w:sz w:val="24"/>
        </w:rPr>
        <w:t>economical and infrastructural differences as it relates to technology in Western and the former communist Eastern federal states (Nistor, Gogus, &amp; Lerche, 2013). Among other European countries there are differences in terms of technological and educationa</w:t>
      </w:r>
      <w:r>
        <w:rPr>
          <w:rFonts w:ascii="Times New Roman" w:eastAsia="Times New Roman" w:hAnsi="Times New Roman" w:cs="Times New Roman"/>
          <w:sz w:val="24"/>
        </w:rPr>
        <w:t xml:space="preserve">l infrastructure even with a strong focus on technological advancements. In </w:t>
      </w:r>
      <w:r>
        <w:rPr>
          <w:rFonts w:ascii="Times New Roman" w:eastAsia="Times New Roman" w:hAnsi="Times New Roman" w:cs="Times New Roman"/>
          <w:sz w:val="24"/>
        </w:rPr>
        <w:t>Western European states</w:t>
      </w:r>
      <w:r>
        <w:rPr>
          <w:rFonts w:ascii="Times New Roman" w:eastAsia="Times New Roman" w:hAnsi="Times New Roman" w:cs="Times New Roman"/>
          <w:sz w:val="24"/>
        </w:rPr>
        <w:t>, television and technological advancements is molding undergraduate minds and values and their way of life which is growing at a startling rate (Nachimuthu,</w:t>
      </w:r>
      <w:r>
        <w:rPr>
          <w:rFonts w:ascii="Times New Roman" w:eastAsia="Times New Roman" w:hAnsi="Times New Roman" w:cs="Times New Roman"/>
          <w:sz w:val="24"/>
        </w:rPr>
        <w:t xml:space="preserve"> 2012). These undergraduates are changing from the radical center of education and are adopting the mindset that their core values point to taking charge of how they should use technology and not how technology policy-making and planning by governments sho</w:t>
      </w:r>
      <w:r>
        <w:rPr>
          <w:rFonts w:ascii="Times New Roman" w:eastAsia="Times New Roman" w:hAnsi="Times New Roman" w:cs="Times New Roman"/>
          <w:sz w:val="24"/>
        </w:rPr>
        <w:t>uld influence their lives. An example of this is how undergraduates are using technology in the form of social media to look for truth and value and not rely on what government(s) report.</w:t>
      </w:r>
      <w:r>
        <w:rPr>
          <w:noProof/>
        </w:rPr>
        <w:drawing>
          <wp:anchor distT="0" distB="0" distL="114300" distR="114300" simplePos="0" relativeHeight="251660288" behindDoc="0" locked="0" layoutInCell="0" allowOverlap="0">
            <wp:simplePos x="0" y="0"/>
            <wp:positionH relativeFrom="margin">
              <wp:posOffset>-114299</wp:posOffset>
            </wp:positionH>
            <wp:positionV relativeFrom="paragraph">
              <wp:posOffset>2152650</wp:posOffset>
            </wp:positionV>
            <wp:extent cx="2619375" cy="1743075"/>
            <wp:effectExtent l="0" t="0" r="0" b="0"/>
            <wp:wrapSquare wrapText="bothSides" distT="0" distB="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cstate="print"/>
                    <a:srcRect/>
                    <a:stretch>
                      <a:fillRect/>
                    </a:stretch>
                  </pic:blipFill>
                  <pic:spPr>
                    <a:xfrm>
                      <a:off x="0" y="0"/>
                      <a:ext cx="2619375" cy="1743075"/>
                    </a:xfrm>
                    <a:prstGeom prst="rect">
                      <a:avLst/>
                    </a:prstGeom>
                    <a:ln/>
                  </pic:spPr>
                </pic:pic>
              </a:graphicData>
            </a:graphic>
          </wp:anchor>
        </w:drawing>
      </w:r>
    </w:p>
    <w:p w:rsidR="0092720A" w:rsidRDefault="0092720A">
      <w:pPr>
        <w:pStyle w:val="normal0"/>
        <w:spacing w:after="0" w:line="480" w:lineRule="auto"/>
        <w:ind w:firstLine="720"/>
      </w:pPr>
    </w:p>
    <w:p w:rsidR="0092720A" w:rsidRDefault="008C4E1F">
      <w:pPr>
        <w:pStyle w:val="normal0"/>
        <w:spacing w:after="0" w:line="480" w:lineRule="auto"/>
      </w:pPr>
      <w:r>
        <w:rPr>
          <w:rFonts w:ascii="Times New Roman" w:eastAsia="Times New Roman" w:hAnsi="Times New Roman" w:cs="Times New Roman"/>
          <w:b/>
          <w:sz w:val="24"/>
        </w:rPr>
        <w:t>European</w:t>
      </w:r>
      <w:r>
        <w:rPr>
          <w:rFonts w:ascii="Times New Roman" w:eastAsia="Times New Roman" w:hAnsi="Times New Roman" w:cs="Times New Roman"/>
          <w:b/>
          <w:sz w:val="24"/>
        </w:rPr>
        <w:t xml:space="preserve"> Distance </w:t>
      </w:r>
      <w:r>
        <w:rPr>
          <w:rFonts w:ascii="Times New Roman" w:eastAsia="Times New Roman" w:hAnsi="Times New Roman" w:cs="Times New Roman"/>
          <w:b/>
          <w:sz w:val="24"/>
        </w:rPr>
        <w:t>E</w:t>
      </w:r>
      <w:r>
        <w:rPr>
          <w:rFonts w:ascii="Times New Roman" w:eastAsia="Times New Roman" w:hAnsi="Times New Roman" w:cs="Times New Roman"/>
          <w:b/>
          <w:sz w:val="24"/>
        </w:rPr>
        <w:t>ducation</w:t>
      </w:r>
    </w:p>
    <w:p w:rsidR="0092720A" w:rsidRDefault="008C4E1F">
      <w:pPr>
        <w:pStyle w:val="normal0"/>
        <w:spacing w:after="0" w:line="480" w:lineRule="auto"/>
        <w:ind w:firstLine="720"/>
      </w:pPr>
      <w:r>
        <w:rPr>
          <w:rFonts w:ascii="Times New Roman" w:eastAsia="Times New Roman" w:hAnsi="Times New Roman" w:cs="Times New Roman"/>
          <w:sz w:val="24"/>
        </w:rPr>
        <w:t>Online learning is gaining a firm foot</w:t>
      </w:r>
      <w:r>
        <w:rPr>
          <w:rFonts w:ascii="Times New Roman" w:eastAsia="Times New Roman" w:hAnsi="Times New Roman" w:cs="Times New Roman"/>
          <w:sz w:val="24"/>
        </w:rPr>
        <w:t>hold within universities around the world and at a faster pace within Europe. Ed</w:t>
      </w:r>
      <w:r>
        <w:rPr>
          <w:rFonts w:ascii="Times New Roman" w:eastAsia="Times New Roman" w:hAnsi="Times New Roman" w:cs="Times New Roman"/>
          <w:sz w:val="24"/>
        </w:rPr>
        <w:t xml:space="preserve">ucation systems need to adapt to help remedy this situation. </w:t>
      </w:r>
      <w:r>
        <w:rPr>
          <w:rFonts w:ascii="Times New Roman" w:eastAsia="Times New Roman" w:hAnsi="Times New Roman" w:cs="Times New Roman"/>
          <w:sz w:val="24"/>
        </w:rPr>
        <w:t>In this regard, higher education is leveraging global shifts to put education within the reach of more and more ind</w:t>
      </w:r>
      <w:r>
        <w:rPr>
          <w:rFonts w:ascii="Times New Roman" w:eastAsia="Times New Roman" w:hAnsi="Times New Roman" w:cs="Times New Roman"/>
          <w:sz w:val="24"/>
        </w:rPr>
        <w:t xml:space="preserve">ividuals around the world (Bolman &amp; Gallos, 2011). </w:t>
      </w:r>
      <w:r>
        <w:rPr>
          <w:rFonts w:ascii="Times New Roman" w:eastAsia="Times New Roman" w:hAnsi="Times New Roman" w:cs="Times New Roman"/>
          <w:sz w:val="24"/>
        </w:rPr>
        <w:t xml:space="preserve">Figure 1 highlights and distinguishes between the definitions of online learning, purely online and blended learning.   </w:t>
      </w:r>
    </w:p>
    <w:p w:rsidR="0092720A" w:rsidRDefault="008C4E1F">
      <w:pPr>
        <w:pStyle w:val="normal0"/>
        <w:spacing w:after="0" w:line="480" w:lineRule="auto"/>
      </w:pPr>
      <w:r>
        <w:rPr>
          <w:rFonts w:ascii="Times New Roman" w:eastAsia="Times New Roman" w:hAnsi="Times New Roman" w:cs="Times New Roman"/>
          <w:sz w:val="24"/>
        </w:rPr>
        <w:t>Th</w:t>
      </w:r>
      <w:r>
        <w:rPr>
          <w:rFonts w:ascii="Times New Roman" w:eastAsia="Times New Roman" w:hAnsi="Times New Roman" w:cs="Times New Roman"/>
          <w:sz w:val="24"/>
        </w:rPr>
        <w:t>ese</w:t>
      </w:r>
      <w:r>
        <w:rPr>
          <w:rFonts w:ascii="Times New Roman" w:eastAsia="Times New Roman" w:hAnsi="Times New Roman" w:cs="Times New Roman"/>
          <w:sz w:val="24"/>
        </w:rPr>
        <w:t xml:space="preserve"> ha</w:t>
      </w:r>
      <w:r>
        <w:rPr>
          <w:rFonts w:ascii="Times New Roman" w:eastAsia="Times New Roman" w:hAnsi="Times New Roman" w:cs="Times New Roman"/>
          <w:sz w:val="24"/>
        </w:rPr>
        <w:t>ve</w:t>
      </w:r>
      <w:r>
        <w:rPr>
          <w:rFonts w:ascii="Times New Roman" w:eastAsia="Times New Roman" w:hAnsi="Times New Roman" w:cs="Times New Roman"/>
          <w:sz w:val="24"/>
        </w:rPr>
        <w:t xml:space="preserve"> become a stark reality through distance education.</w:t>
      </w:r>
      <w:r>
        <w:rPr>
          <w:rFonts w:ascii="Times New Roman" w:eastAsia="Times New Roman" w:hAnsi="Times New Roman" w:cs="Times New Roman"/>
          <w:sz w:val="24"/>
        </w:rPr>
        <w:t xml:space="preserve">  Thanks in some pa</w:t>
      </w:r>
      <w:r>
        <w:rPr>
          <w:rFonts w:ascii="Times New Roman" w:eastAsia="Times New Roman" w:hAnsi="Times New Roman" w:cs="Times New Roman"/>
          <w:sz w:val="24"/>
        </w:rPr>
        <w:t>rt t</w:t>
      </w:r>
      <w:r>
        <w:rPr>
          <w:rFonts w:ascii="Times New Roman" w:eastAsia="Times New Roman" w:hAnsi="Times New Roman" w:cs="Times New Roman"/>
          <w:sz w:val="24"/>
        </w:rPr>
        <w:t>o the success of the British Open University, distance education has found acceptance and success. Well-known European distance education programs are found in Belgium, France, Germany, Italy, the Netherlands, Portugal, and the United Kingdom (Albrechtsen,</w:t>
      </w:r>
      <w:r>
        <w:rPr>
          <w:rFonts w:ascii="Times New Roman" w:eastAsia="Times New Roman" w:hAnsi="Times New Roman" w:cs="Times New Roman"/>
          <w:sz w:val="24"/>
        </w:rPr>
        <w:t xml:space="preserve"> Mariger &amp; Parker, 2001). Ireland has also emerged as a leader in the research and development of new and emerging technologies and their incorporation into education (Marchessou, 1999). Furthermore, the dissolution of the former Soviet bloc and the develo</w:t>
      </w:r>
      <w:r>
        <w:rPr>
          <w:rFonts w:ascii="Times New Roman" w:eastAsia="Times New Roman" w:hAnsi="Times New Roman" w:cs="Times New Roman"/>
          <w:sz w:val="24"/>
        </w:rPr>
        <w:t xml:space="preserve">pment of the European Commission has opened new avenues for expanding knowledge and collaboration among the European countries. This development and availability of modern technologies such as computers and the Internet and the technological savvy of many </w:t>
      </w:r>
      <w:r>
        <w:rPr>
          <w:rFonts w:ascii="Times New Roman" w:eastAsia="Times New Roman" w:hAnsi="Times New Roman" w:cs="Times New Roman"/>
          <w:sz w:val="24"/>
        </w:rPr>
        <w:t>Europeans have provided the entire necessary conditions for a strong distance learning society. In addition</w:t>
      </w:r>
      <w:r>
        <w:rPr>
          <w:rFonts w:ascii="Times New Roman" w:eastAsia="Times New Roman" w:hAnsi="Times New Roman" w:cs="Times New Roman"/>
          <w:sz w:val="24"/>
        </w:rPr>
        <w:t>, technology may be disruptive in ways not intended as it results in higher incidences of plagiarism, cheating and blatant distraction as European st</w:t>
      </w:r>
      <w:r>
        <w:rPr>
          <w:rFonts w:ascii="Times New Roman" w:eastAsia="Times New Roman" w:hAnsi="Times New Roman" w:cs="Times New Roman"/>
          <w:sz w:val="24"/>
        </w:rPr>
        <w:t>udents become more mesmerized with easy and ready access to mobile technologies (Marga, 2004). The higher education environment is influencing the type of tools or technologies used and needed to complete some tasks, as it will also influence cultures as t</w:t>
      </w:r>
      <w:r>
        <w:rPr>
          <w:rFonts w:ascii="Times New Roman" w:eastAsia="Times New Roman" w:hAnsi="Times New Roman" w:cs="Times New Roman"/>
          <w:sz w:val="24"/>
        </w:rPr>
        <w:t xml:space="preserve">hey continue to develop such technologies. </w:t>
      </w:r>
      <w:r>
        <w:rPr>
          <w:noProof/>
        </w:rPr>
        <w:drawing>
          <wp:anchor distT="114300" distB="114300" distL="114300" distR="114300" simplePos="0" relativeHeight="251661312" behindDoc="0" locked="0" layoutInCell="0" allowOverlap="0">
            <wp:simplePos x="0" y="0"/>
            <wp:positionH relativeFrom="margin">
              <wp:posOffset>-114299</wp:posOffset>
            </wp:positionH>
            <wp:positionV relativeFrom="paragraph">
              <wp:posOffset>0</wp:posOffset>
            </wp:positionV>
            <wp:extent cx="4124325" cy="2066925"/>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srcRect/>
                    <a:stretch>
                      <a:fillRect/>
                    </a:stretch>
                  </pic:blipFill>
                  <pic:spPr>
                    <a:xfrm>
                      <a:off x="0" y="0"/>
                      <a:ext cx="4124325" cy="2066925"/>
                    </a:xfrm>
                    <a:prstGeom prst="rect">
                      <a:avLst/>
                    </a:prstGeom>
                    <a:ln/>
                  </pic:spPr>
                </pic:pic>
              </a:graphicData>
            </a:graphic>
          </wp:anchor>
        </w:drawing>
      </w:r>
    </w:p>
    <w:p w:rsidR="0092720A" w:rsidRDefault="0092720A">
      <w:pPr>
        <w:pStyle w:val="normal0"/>
        <w:spacing w:after="0" w:line="480" w:lineRule="auto"/>
      </w:pPr>
    </w:p>
    <w:p w:rsidR="0092720A" w:rsidRDefault="008C4E1F">
      <w:pPr>
        <w:pStyle w:val="normal0"/>
        <w:spacing w:after="0" w:line="480" w:lineRule="auto"/>
      </w:pPr>
      <w:r>
        <w:rPr>
          <w:rFonts w:ascii="Times New Roman" w:eastAsia="Times New Roman" w:hAnsi="Times New Roman" w:cs="Times New Roman"/>
          <w:b/>
          <w:sz w:val="24"/>
        </w:rPr>
        <w:t xml:space="preserve">Technology on European College/University campuses and Societies </w:t>
      </w:r>
    </w:p>
    <w:p w:rsidR="0092720A" w:rsidRDefault="008C4E1F">
      <w:pPr>
        <w:pStyle w:val="normal0"/>
        <w:spacing w:after="0" w:line="480" w:lineRule="auto"/>
      </w:pPr>
      <w:r>
        <w:rPr>
          <w:rFonts w:ascii="Times New Roman" w:eastAsia="Times New Roman" w:hAnsi="Times New Roman" w:cs="Times New Roman"/>
          <w:sz w:val="24"/>
        </w:rPr>
        <w:t xml:space="preserve">Technology is having a strong impact on campuses. Faculty members just like students have to adjust to the use of new digital technologies in the university environment as they continue to evolve. </w:t>
      </w:r>
      <w:r>
        <w:rPr>
          <w:rFonts w:ascii="Times New Roman" w:eastAsia="Times New Roman" w:hAnsi="Times New Roman" w:cs="Times New Roman"/>
          <w:sz w:val="24"/>
        </w:rPr>
        <w:t>As technology is constantly changing, teaching faculty need</w:t>
      </w:r>
      <w:r>
        <w:rPr>
          <w:rFonts w:ascii="Times New Roman" w:eastAsia="Times New Roman" w:hAnsi="Times New Roman" w:cs="Times New Roman"/>
          <w:sz w:val="24"/>
        </w:rPr>
        <w:t xml:space="preserve"> regular support to keep-up-to-date. </w:t>
      </w:r>
      <w:r>
        <w:rPr>
          <w:noProof/>
        </w:rPr>
        <w:drawing>
          <wp:anchor distT="0" distB="0" distL="114300" distR="114300" simplePos="0" relativeHeight="251662336" behindDoc="0" locked="0" layoutInCell="0" allowOverlap="0">
            <wp:simplePos x="0" y="0"/>
            <wp:positionH relativeFrom="margin">
              <wp:posOffset>3486150</wp:posOffset>
            </wp:positionH>
            <wp:positionV relativeFrom="paragraph">
              <wp:posOffset>962025</wp:posOffset>
            </wp:positionV>
            <wp:extent cx="2134870" cy="2134235"/>
            <wp:effectExtent l="0" t="0" r="0" b="0"/>
            <wp:wrapSquare wrapText="bothSides" distT="0" distB="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cstate="print"/>
                    <a:srcRect/>
                    <a:stretch>
                      <a:fillRect/>
                    </a:stretch>
                  </pic:blipFill>
                  <pic:spPr>
                    <a:xfrm>
                      <a:off x="0" y="0"/>
                      <a:ext cx="2134870" cy="2134235"/>
                    </a:xfrm>
                    <a:prstGeom prst="rect">
                      <a:avLst/>
                    </a:prstGeom>
                    <a:ln/>
                  </pic:spPr>
                </pic:pic>
              </a:graphicData>
            </a:graphic>
          </wp:anchor>
        </w:drawing>
      </w:r>
    </w:p>
    <w:p w:rsidR="0092720A" w:rsidRDefault="008C4E1F">
      <w:pPr>
        <w:pStyle w:val="normal0"/>
        <w:spacing w:after="0" w:line="480" w:lineRule="auto"/>
      </w:pPr>
      <w:r>
        <w:rPr>
          <w:rFonts w:ascii="Times New Roman" w:eastAsia="Times New Roman" w:hAnsi="Times New Roman" w:cs="Times New Roman"/>
          <w:sz w:val="24"/>
        </w:rPr>
        <w:t>Therefore, greater effort is needed in the area of professional development training for faculty so that they can continue to keep university students engaged</w:t>
      </w:r>
      <w:r>
        <w:rPr>
          <w:rFonts w:ascii="Times New Roman" w:eastAsia="Times New Roman" w:hAnsi="Times New Roman" w:cs="Times New Roman"/>
          <w:sz w:val="24"/>
        </w:rPr>
        <w:t>. Denmark shares an active tradition of adult education and</w:t>
      </w:r>
      <w:r>
        <w:rPr>
          <w:rFonts w:ascii="Times New Roman" w:eastAsia="Times New Roman" w:hAnsi="Times New Roman" w:cs="Times New Roman"/>
          <w:sz w:val="24"/>
        </w:rPr>
        <w:t xml:space="preserve"> lifelong training which is naturally technology oriented (Marchessou, 1999). The Norwegian scene is quite similar, with the strength of the public sector, they have an IT plan established for the same length of time and with the same objectives as in Denm</w:t>
      </w:r>
      <w:r>
        <w:rPr>
          <w:rFonts w:ascii="Times New Roman" w:eastAsia="Times New Roman" w:hAnsi="Times New Roman" w:cs="Times New Roman"/>
          <w:sz w:val="24"/>
        </w:rPr>
        <w:t>ark and offer interesting initiatives in distance education. In Sweden, the long tradition of public policies in educational technology remains, but recent purse-tightening as a result of the recession has led to a shift. Moving further south, Italy and Sp</w:t>
      </w:r>
      <w:r>
        <w:rPr>
          <w:rFonts w:ascii="Times New Roman" w:eastAsia="Times New Roman" w:hAnsi="Times New Roman" w:cs="Times New Roman"/>
          <w:sz w:val="24"/>
        </w:rPr>
        <w:t xml:space="preserve">ain present similarities and differences: in both cases, the home market for educational multimedia has been appropriately developed.   </w:t>
      </w:r>
    </w:p>
    <w:p w:rsidR="0092720A" w:rsidRDefault="008C4E1F">
      <w:pPr>
        <w:pStyle w:val="normal0"/>
        <w:spacing w:after="0" w:line="480" w:lineRule="auto"/>
        <w:ind w:firstLine="720"/>
      </w:pPr>
      <w:r>
        <w:rPr>
          <w:rFonts w:ascii="Times New Roman" w:eastAsia="Times New Roman" w:hAnsi="Times New Roman" w:cs="Times New Roman"/>
          <w:sz w:val="24"/>
        </w:rPr>
        <w:t xml:space="preserve">Distance Education has become a geographical necessity </w:t>
      </w:r>
      <w:r>
        <w:rPr>
          <w:rFonts w:ascii="Times New Roman" w:eastAsia="Times New Roman" w:hAnsi="Times New Roman" w:cs="Times New Roman"/>
          <w:sz w:val="24"/>
        </w:rPr>
        <w:t>and across the continent--it remains a prime interest to alleviate imbalances when it comes to the actual integration of educational technologies in the college/university environment</w:t>
      </w:r>
      <w:r>
        <w:rPr>
          <w:rFonts w:ascii="Times New Roman" w:eastAsia="Times New Roman" w:hAnsi="Times New Roman" w:cs="Times New Roman"/>
          <w:sz w:val="24"/>
        </w:rPr>
        <w:t>. Things are qui</w:t>
      </w:r>
      <w:r>
        <w:rPr>
          <w:rFonts w:ascii="Times New Roman" w:eastAsia="Times New Roman" w:hAnsi="Times New Roman" w:cs="Times New Roman"/>
          <w:sz w:val="24"/>
        </w:rPr>
        <w:t xml:space="preserve">te different in the United Kingdom with its strong, well </w:t>
      </w:r>
      <w:r>
        <w:rPr>
          <w:rFonts w:ascii="Times New Roman" w:eastAsia="Times New Roman" w:hAnsi="Times New Roman" w:cs="Times New Roman"/>
          <w:sz w:val="24"/>
        </w:rPr>
        <w:t xml:space="preserve">established tradition of online and distance learning and public initiatives. </w:t>
      </w:r>
      <w:r>
        <w:rPr>
          <w:rFonts w:ascii="Times New Roman" w:eastAsia="Times New Roman" w:hAnsi="Times New Roman" w:cs="Times New Roman"/>
          <w:sz w:val="24"/>
        </w:rPr>
        <w:t>T</w:t>
      </w:r>
      <w:r>
        <w:rPr>
          <w:rFonts w:ascii="Times New Roman" w:eastAsia="Times New Roman" w:hAnsi="Times New Roman" w:cs="Times New Roman"/>
          <w:sz w:val="24"/>
        </w:rPr>
        <w:t>o this end, several pan-European societies have been created over the decades. While some of these academic institutions originally focused on the traditional book-and-paper med</w:t>
      </w:r>
      <w:r>
        <w:rPr>
          <w:rFonts w:ascii="Times New Roman" w:eastAsia="Times New Roman" w:hAnsi="Times New Roman" w:cs="Times New Roman"/>
          <w:sz w:val="24"/>
        </w:rPr>
        <w:t xml:space="preserve">ia, the development and use of modern technologies has become a major part of these societies’ networking (Albrechtsen, Mariger &amp; Parker, 2001). </w:t>
      </w:r>
      <w:r>
        <w:rPr>
          <w:rFonts w:ascii="Times New Roman" w:eastAsia="Times New Roman" w:hAnsi="Times New Roman" w:cs="Times New Roman"/>
          <w:sz w:val="24"/>
        </w:rPr>
        <w:t>With respect to technology and its educational use, Germany displays high technology diffusion, while Turkey an</w:t>
      </w:r>
      <w:r>
        <w:rPr>
          <w:rFonts w:ascii="Times New Roman" w:eastAsia="Times New Roman" w:hAnsi="Times New Roman" w:cs="Times New Roman"/>
          <w:sz w:val="24"/>
        </w:rPr>
        <w:t>d Romania make efforts to intensify the use of educational technology. While distance education is a necessity for Turkey; it comprises a relatively small part of higher education in Germany; and is still operating as an experiment in Romania (Nistor, Gogu</w:t>
      </w:r>
      <w:r>
        <w:rPr>
          <w:rFonts w:ascii="Times New Roman" w:eastAsia="Times New Roman" w:hAnsi="Times New Roman" w:cs="Times New Roman"/>
          <w:sz w:val="24"/>
        </w:rPr>
        <w:t>s, &amp; Lerche, 2013). It is well</w:t>
      </w:r>
      <w:r>
        <w:rPr>
          <w:rFonts w:ascii="Times New Roman" w:eastAsia="Times New Roman" w:hAnsi="Times New Roman" w:cs="Times New Roman"/>
          <w:sz w:val="24"/>
        </w:rPr>
        <w:t>-known that the technology gap is widening between rich and poor countries. If distance education is to spread around campuses and the globe, beyond the economic wealth of Europe, then consideration must be given to the partic</w:t>
      </w:r>
      <w:r>
        <w:rPr>
          <w:rFonts w:ascii="Times New Roman" w:eastAsia="Times New Roman" w:hAnsi="Times New Roman" w:cs="Times New Roman"/>
          <w:sz w:val="24"/>
        </w:rPr>
        <w:t>ular needs of European countries with lesser means. This may mean that the very technology that is part of widening the gap can also be used to close it. Over the next decade, advanced technologies will put education within the reach of many individuals an</w:t>
      </w:r>
      <w:r>
        <w:rPr>
          <w:rFonts w:ascii="Times New Roman" w:eastAsia="Times New Roman" w:hAnsi="Times New Roman" w:cs="Times New Roman"/>
          <w:sz w:val="24"/>
        </w:rPr>
        <w:t>d therefore teaching methodology has to be restructured as well to support the adoption of technology on college and university campuses.</w:t>
      </w:r>
    </w:p>
    <w:p w:rsidR="0092720A" w:rsidRDefault="0092720A">
      <w:pPr>
        <w:pStyle w:val="normal0"/>
        <w:spacing w:after="0" w:line="480" w:lineRule="auto"/>
        <w:ind w:firstLine="720"/>
      </w:pPr>
    </w:p>
    <w:p w:rsidR="0092720A" w:rsidRDefault="008C4E1F">
      <w:pPr>
        <w:pStyle w:val="normal0"/>
        <w:spacing w:after="0" w:line="480" w:lineRule="auto"/>
      </w:pPr>
      <w:r>
        <w:rPr>
          <w:rFonts w:ascii="Times New Roman" w:eastAsia="Times New Roman" w:hAnsi="Times New Roman" w:cs="Times New Roman"/>
          <w:b/>
          <w:sz w:val="24"/>
        </w:rPr>
        <w:t>Implications for STEM Educators</w:t>
      </w:r>
    </w:p>
    <w:p w:rsidR="0092720A" w:rsidRDefault="008C4E1F">
      <w:pPr>
        <w:pStyle w:val="normal0"/>
        <w:spacing w:after="0" w:line="480" w:lineRule="auto"/>
        <w:ind w:firstLine="720"/>
      </w:pPr>
      <w:r>
        <w:rPr>
          <w:rFonts w:ascii="Times New Roman" w:eastAsia="Times New Roman" w:hAnsi="Times New Roman" w:cs="Times New Roman"/>
          <w:sz w:val="24"/>
        </w:rPr>
        <w:t>It seems to be unanimously accepted that professions in the domains of STEM fields pr</w:t>
      </w:r>
      <w:r>
        <w:rPr>
          <w:rFonts w:ascii="Times New Roman" w:eastAsia="Times New Roman" w:hAnsi="Times New Roman" w:cs="Times New Roman"/>
          <w:sz w:val="24"/>
        </w:rPr>
        <w:t>omptly adopt top technologies, including educational applications, in a fashionable way (Wang, 2010). The goal for university educators is to provide meaningful opportunities for their undergraduate students to engage in cultural discussions and realize th</w:t>
      </w:r>
      <w:r>
        <w:rPr>
          <w:rFonts w:ascii="Times New Roman" w:eastAsia="Times New Roman" w:hAnsi="Times New Roman" w:cs="Times New Roman"/>
          <w:sz w:val="24"/>
        </w:rPr>
        <w:t>at culture will always surround their lives: personal, educational, technological and professional. Computers and other technological devices are an innovative way for undergraduate students to be able to express their experiences, beliefs, and so much mor</w:t>
      </w:r>
      <w:r>
        <w:rPr>
          <w:rFonts w:ascii="Times New Roman" w:eastAsia="Times New Roman" w:hAnsi="Times New Roman" w:cs="Times New Roman"/>
          <w:sz w:val="24"/>
        </w:rPr>
        <w:t xml:space="preserve">e through their experiences with hardware or software within the university classroom environment or throughout European university campuses. </w:t>
      </w:r>
      <w:r>
        <w:rPr>
          <w:noProof/>
        </w:rPr>
        <w:drawing>
          <wp:anchor distT="114300" distB="114300" distL="114300" distR="114300" simplePos="0" relativeHeight="251663360" behindDoc="0" locked="0" layoutInCell="0" allowOverlap="0">
            <wp:simplePos x="0" y="0"/>
            <wp:positionH relativeFrom="margin">
              <wp:posOffset>-114299</wp:posOffset>
            </wp:positionH>
            <wp:positionV relativeFrom="paragraph">
              <wp:posOffset>2305050</wp:posOffset>
            </wp:positionV>
            <wp:extent cx="2066925" cy="2219325"/>
            <wp:effectExtent l="0" t="0" r="0" b="0"/>
            <wp:wrapSquare wrapText="bothSides" distT="114300" distB="114300" distL="114300" distR="114300"/>
            <wp:docPr id="2" name="image05.jpg" descr="STEM education.jpg"/>
            <wp:cNvGraphicFramePr/>
            <a:graphic xmlns:a="http://schemas.openxmlformats.org/drawingml/2006/main">
              <a:graphicData uri="http://schemas.openxmlformats.org/drawingml/2006/picture">
                <pic:pic xmlns:pic="http://schemas.openxmlformats.org/drawingml/2006/picture">
                  <pic:nvPicPr>
                    <pic:cNvPr id="0" name="image05.jpg" descr="STEM education.jpg"/>
                    <pic:cNvPicPr preferRelativeResize="0"/>
                  </pic:nvPicPr>
                  <pic:blipFill>
                    <a:blip r:embed="rId13" cstate="print"/>
                    <a:srcRect/>
                    <a:stretch>
                      <a:fillRect/>
                    </a:stretch>
                  </pic:blipFill>
                  <pic:spPr>
                    <a:xfrm>
                      <a:off x="0" y="0"/>
                      <a:ext cx="2066925" cy="2219325"/>
                    </a:xfrm>
                    <a:prstGeom prst="rect">
                      <a:avLst/>
                    </a:prstGeom>
                    <a:ln/>
                  </pic:spPr>
                </pic:pic>
              </a:graphicData>
            </a:graphic>
          </wp:anchor>
        </w:drawing>
      </w:r>
    </w:p>
    <w:p w:rsidR="0092720A" w:rsidRDefault="008C4E1F">
      <w:pPr>
        <w:pStyle w:val="normal0"/>
        <w:spacing w:after="0" w:line="480" w:lineRule="auto"/>
        <w:ind w:firstLine="720"/>
      </w:pPr>
      <w:r>
        <w:rPr>
          <w:rFonts w:ascii="Times New Roman" w:eastAsia="Times New Roman" w:hAnsi="Times New Roman" w:cs="Times New Roman"/>
          <w:sz w:val="24"/>
        </w:rPr>
        <w:t>There are at least three innovations that come to mind in the higher education environments which achieves so mu</w:t>
      </w:r>
      <w:r>
        <w:rPr>
          <w:rFonts w:ascii="Times New Roman" w:eastAsia="Times New Roman" w:hAnsi="Times New Roman" w:cs="Times New Roman"/>
          <w:sz w:val="24"/>
        </w:rPr>
        <w:t>ch momentum through wide implementation in the university culture at large which cannot be ignored by educators in Europe – and these are social networking, mobile and handheld computing devices and gaming. These are almost guaranteed to have permanent rol</w:t>
      </w:r>
      <w:r>
        <w:rPr>
          <w:rFonts w:ascii="Times New Roman" w:eastAsia="Times New Roman" w:hAnsi="Times New Roman" w:cs="Times New Roman"/>
          <w:sz w:val="24"/>
        </w:rPr>
        <w:t>es in higher education. Social networking and Web 2.0 applications have been spectacularly successful in Europe on a large scale (Maddux &amp; Johnson, 2011). However, true integration of technology will require solving the problem of differential access to te</w:t>
      </w:r>
      <w:r>
        <w:rPr>
          <w:rFonts w:ascii="Times New Roman" w:eastAsia="Times New Roman" w:hAnsi="Times New Roman" w:cs="Times New Roman"/>
          <w:sz w:val="24"/>
        </w:rPr>
        <w:t>chnology-related, effective learning experiences. Presumably, the fast technology diffusion within universities is because STEM professionals possess more related knowledge and skills which can affect change in higher education throughout European classroo</w:t>
      </w:r>
      <w:r>
        <w:rPr>
          <w:rFonts w:ascii="Times New Roman" w:eastAsia="Times New Roman" w:hAnsi="Times New Roman" w:cs="Times New Roman"/>
          <w:sz w:val="24"/>
        </w:rPr>
        <w:t>ms, communities as well as corporate world.  </w:t>
      </w:r>
    </w:p>
    <w:p w:rsidR="0092720A" w:rsidRDefault="008C4E1F">
      <w:pPr>
        <w:pStyle w:val="normal0"/>
        <w:spacing w:after="0" w:line="480" w:lineRule="auto"/>
        <w:ind w:firstLine="720"/>
      </w:pPr>
      <w:r>
        <w:rPr>
          <w:rFonts w:ascii="Times New Roman" w:eastAsia="Times New Roman" w:hAnsi="Times New Roman" w:cs="Times New Roman"/>
          <w:sz w:val="24"/>
        </w:rPr>
        <w:t>Whether it is a business, a public entity, or a non-profit association, it is now impossible for an organization to function without using digital technology in its external and internal communications. The dig</w:t>
      </w:r>
      <w:r>
        <w:rPr>
          <w:rFonts w:ascii="Times New Roman" w:eastAsia="Times New Roman" w:hAnsi="Times New Roman" w:cs="Times New Roman"/>
          <w:sz w:val="24"/>
        </w:rPr>
        <w:t>ital organization needs to coordinate communications and instruction with its key group: its staff and the best avenue for this to happen will have to be through training efforts.</w:t>
      </w:r>
    </w:p>
    <w:p w:rsidR="0092720A" w:rsidRDefault="008C4E1F">
      <w:pPr>
        <w:pStyle w:val="normal0"/>
        <w:spacing w:after="0" w:line="480" w:lineRule="auto"/>
        <w:jc w:val="center"/>
      </w:pPr>
      <w:r>
        <w:rPr>
          <w:rFonts w:ascii="Times New Roman" w:eastAsia="Times New Roman" w:hAnsi="Times New Roman" w:cs="Times New Roman"/>
          <w:sz w:val="24"/>
        </w:rPr>
        <w:t>CORPORATE TRAINING</w:t>
      </w:r>
    </w:p>
    <w:p w:rsidR="0092720A" w:rsidRDefault="008C4E1F">
      <w:pPr>
        <w:pStyle w:val="normal0"/>
        <w:spacing w:after="0" w:line="480" w:lineRule="auto"/>
        <w:ind w:firstLine="720"/>
      </w:pPr>
      <w:r>
        <w:rPr>
          <w:rFonts w:ascii="Times New Roman" w:eastAsia="Times New Roman" w:hAnsi="Times New Roman" w:cs="Times New Roman"/>
          <w:sz w:val="24"/>
        </w:rPr>
        <w:t>The manner in which workers learn is becoming more flexib</w:t>
      </w:r>
      <w:r>
        <w:rPr>
          <w:rFonts w:ascii="Times New Roman" w:eastAsia="Times New Roman" w:hAnsi="Times New Roman" w:cs="Times New Roman"/>
          <w:sz w:val="24"/>
        </w:rPr>
        <w:t>le and responsive.  The current workforce has more information available to them at faster speeds and they are more likely to create and share information th</w:t>
      </w:r>
      <w:r>
        <w:rPr>
          <w:rFonts w:ascii="Times New Roman" w:eastAsia="Times New Roman" w:hAnsi="Times New Roman" w:cs="Times New Roman"/>
          <w:sz w:val="24"/>
        </w:rPr>
        <w:t>a</w:t>
      </w:r>
      <w:r>
        <w:rPr>
          <w:rFonts w:ascii="Times New Roman" w:eastAsia="Times New Roman" w:hAnsi="Times New Roman" w:cs="Times New Roman"/>
          <w:sz w:val="24"/>
        </w:rPr>
        <w:t>n in the past.  Employees learn best by doing their jobs.  Studies have shown that skills in the w</w:t>
      </w:r>
      <w:r>
        <w:rPr>
          <w:rFonts w:ascii="Times New Roman" w:eastAsia="Times New Roman" w:hAnsi="Times New Roman" w:cs="Times New Roman"/>
          <w:sz w:val="24"/>
        </w:rPr>
        <w:t xml:space="preserve">orkplace are gained from trying new solutions, making mistakes, and asking questions of colleagues and friends (Simmons, 2014).  Employees now gain knowledge by participating in personal and professional networks and communities.  Common conservations and </w:t>
      </w:r>
      <w:r>
        <w:rPr>
          <w:rFonts w:ascii="Times New Roman" w:eastAsia="Times New Roman" w:hAnsi="Times New Roman" w:cs="Times New Roman"/>
          <w:sz w:val="24"/>
        </w:rPr>
        <w:t>meetings are more likely to supply knowledge th</w:t>
      </w:r>
      <w:r>
        <w:rPr>
          <w:rFonts w:ascii="Times New Roman" w:eastAsia="Times New Roman" w:hAnsi="Times New Roman" w:cs="Times New Roman"/>
          <w:sz w:val="24"/>
        </w:rPr>
        <w:t>a</w:t>
      </w:r>
      <w:r>
        <w:rPr>
          <w:rFonts w:ascii="Times New Roman" w:eastAsia="Times New Roman" w:hAnsi="Times New Roman" w:cs="Times New Roman"/>
          <w:sz w:val="24"/>
        </w:rPr>
        <w:t>n traditional training sessions.  Google, external blogs and news feeds are resources for employees today.  Managers need to recognize this and use technology as a training tool allowing their employees to le</w:t>
      </w:r>
      <w:r>
        <w:rPr>
          <w:rFonts w:ascii="Times New Roman" w:eastAsia="Times New Roman" w:hAnsi="Times New Roman" w:cs="Times New Roman"/>
          <w:sz w:val="24"/>
        </w:rPr>
        <w:t xml:space="preserve">arn from networking, not top down structured instruction (Hart, 2014).   </w:t>
      </w:r>
    </w:p>
    <w:p w:rsidR="0092720A" w:rsidRDefault="008C4E1F">
      <w:pPr>
        <w:pStyle w:val="normal0"/>
        <w:spacing w:after="0" w:line="480" w:lineRule="auto"/>
      </w:pPr>
      <w:r>
        <w:rPr>
          <w:rFonts w:ascii="Times New Roman" w:eastAsia="Times New Roman" w:hAnsi="Times New Roman" w:cs="Times New Roman"/>
          <w:b/>
          <w:sz w:val="24"/>
        </w:rPr>
        <w:tab/>
      </w:r>
      <w:r>
        <w:rPr>
          <w:rFonts w:ascii="Times New Roman" w:eastAsia="Times New Roman" w:hAnsi="Times New Roman" w:cs="Times New Roman"/>
          <w:sz w:val="24"/>
        </w:rPr>
        <w:t>Developing a culture of collaboration is the foundation of propagating knowledge today.  The keystone to creating this philosophy is trust.  European corporations are slower to gran</w:t>
      </w:r>
      <w:r>
        <w:rPr>
          <w:rFonts w:ascii="Times New Roman" w:eastAsia="Times New Roman" w:hAnsi="Times New Roman" w:cs="Times New Roman"/>
          <w:sz w:val="24"/>
        </w:rPr>
        <w:t>t trust, however once it is bestowed the relationship lasts longer than in the United States (Fitzpatrick, 2014).  This collaborative culture is less of a geographical issue than a generational one.  Younger workers are more likely to share and build socia</w:t>
      </w:r>
      <w:r>
        <w:rPr>
          <w:rFonts w:ascii="Times New Roman" w:eastAsia="Times New Roman" w:hAnsi="Times New Roman" w:cs="Times New Roman"/>
          <w:sz w:val="24"/>
        </w:rPr>
        <w:t>l networks than older ones because they have been exposed to this environment most of their lives.  All members of the workforce however can develop confidence in this system if management provides a motivating atmosphere by creating a collaborative infras</w:t>
      </w:r>
      <w:r>
        <w:rPr>
          <w:rFonts w:ascii="Times New Roman" w:eastAsia="Times New Roman" w:hAnsi="Times New Roman" w:cs="Times New Roman"/>
          <w:sz w:val="24"/>
        </w:rPr>
        <w:t>tructure (Cross, 2013).</w:t>
      </w:r>
    </w:p>
    <w:p w:rsidR="0092720A" w:rsidRDefault="008C4E1F">
      <w:pPr>
        <w:pStyle w:val="normal0"/>
        <w:spacing w:after="0" w:line="480" w:lineRule="auto"/>
      </w:pPr>
      <w:r>
        <w:rPr>
          <w:rFonts w:ascii="Times New Roman" w:eastAsia="Times New Roman" w:hAnsi="Times New Roman" w:cs="Times New Roman"/>
          <w:sz w:val="24"/>
        </w:rPr>
        <w:tab/>
        <w:t>This collaborative infrastructure is based on the theory that learning depends on the different perspectives among co-participants (</w:t>
      </w:r>
      <w:r>
        <w:rPr>
          <w:rFonts w:ascii="Times New Roman" w:eastAsia="Times New Roman" w:hAnsi="Times New Roman" w:cs="Times New Roman"/>
          <w:sz w:val="24"/>
          <w:highlight w:val="white"/>
        </w:rPr>
        <w:t>Lave &amp; Wenger, 1991).  Learning, understanding and meaning are not self-contained structures, but d</w:t>
      </w:r>
      <w:r>
        <w:rPr>
          <w:rFonts w:ascii="Times New Roman" w:eastAsia="Times New Roman" w:hAnsi="Times New Roman" w:cs="Times New Roman"/>
          <w:sz w:val="24"/>
          <w:highlight w:val="white"/>
        </w:rPr>
        <w:t xml:space="preserve">epend on a team of individual contributions.  The final outcome should not be focused on the knowledge level of one person but the aggregate value of participation of the entire group </w:t>
      </w:r>
      <w:r>
        <w:rPr>
          <w:rFonts w:ascii="Times New Roman" w:eastAsia="Times New Roman" w:hAnsi="Times New Roman" w:cs="Times New Roman"/>
          <w:sz w:val="24"/>
        </w:rPr>
        <w:t>(</w:t>
      </w:r>
      <w:r>
        <w:rPr>
          <w:rFonts w:ascii="Times New Roman" w:eastAsia="Times New Roman" w:hAnsi="Times New Roman" w:cs="Times New Roman"/>
          <w:sz w:val="24"/>
          <w:highlight w:val="white"/>
        </w:rPr>
        <w:t>Lave &amp; Wenger, 1991).  Collaborative infrastructure is the network that</w:t>
      </w:r>
      <w:r>
        <w:rPr>
          <w:rFonts w:ascii="Times New Roman" w:eastAsia="Times New Roman" w:hAnsi="Times New Roman" w:cs="Times New Roman"/>
          <w:sz w:val="24"/>
          <w:highlight w:val="white"/>
        </w:rPr>
        <w:t xml:space="preserve"> links workers with what they need to work and learn</w:t>
      </w:r>
      <w:r>
        <w:rPr>
          <w:rFonts w:ascii="Times New Roman" w:eastAsia="Times New Roman" w:hAnsi="Times New Roman" w:cs="Times New Roman"/>
          <w:sz w:val="24"/>
        </w:rPr>
        <w:t>: co-workers, information, customers, news, models, plans, directives, gossip and more (Cross, 2013).   Corporate training officers need to develop a culture that takes advantage of all these areas.  Expe</w:t>
      </w:r>
      <w:r>
        <w:rPr>
          <w:rFonts w:ascii="Times New Roman" w:eastAsia="Times New Roman" w:hAnsi="Times New Roman" w:cs="Times New Roman"/>
          <w:sz w:val="24"/>
        </w:rPr>
        <w:t xml:space="preserve">rtise locators, content management systems, blogs, feeds, search tags, and indexes are some of the tools in which workers require training in today’s world.  These provide employees the ability to share solutions to problems and come up with new ideas.   </w:t>
      </w:r>
    </w:p>
    <w:p w:rsidR="0092720A" w:rsidRDefault="008C4E1F">
      <w:pPr>
        <w:pStyle w:val="normal0"/>
        <w:spacing w:after="0" w:line="480" w:lineRule="auto"/>
      </w:pPr>
      <w:r>
        <w:rPr>
          <w:rFonts w:ascii="Times New Roman" w:eastAsia="Times New Roman" w:hAnsi="Times New Roman" w:cs="Times New Roman"/>
          <w:sz w:val="24"/>
        </w:rPr>
        <w:tab/>
        <w:t>Leaders need to recognize that learning now takes place every day at the workplace.  Organizations need to create cultures that foster this environment by removing obstacles, developing communities, encouraging networking and stimulating conservation.  Le</w:t>
      </w:r>
      <w:r>
        <w:rPr>
          <w:rFonts w:ascii="Times New Roman" w:eastAsia="Times New Roman" w:hAnsi="Times New Roman" w:cs="Times New Roman"/>
          <w:sz w:val="24"/>
        </w:rPr>
        <w:t>arning must take place at work because the pace of progress is faster than ever before and organizations that fail to recognize this will die (Simmons, 2014).</w:t>
      </w:r>
    </w:p>
    <w:p w:rsidR="0092720A" w:rsidRDefault="008C4E1F">
      <w:pPr>
        <w:pStyle w:val="normal0"/>
        <w:spacing w:after="0" w:line="480" w:lineRule="auto"/>
        <w:ind w:firstLine="360"/>
      </w:pPr>
      <w:r>
        <w:rPr>
          <w:rFonts w:ascii="Times New Roman" w:eastAsia="Times New Roman" w:hAnsi="Times New Roman" w:cs="Times New Roman"/>
          <w:sz w:val="24"/>
        </w:rPr>
        <w:t>Jay Cross CEO and Chief Learning Officer of Internet Time Alliance, suggests implementation of th</w:t>
      </w:r>
      <w:r>
        <w:rPr>
          <w:rFonts w:ascii="Times New Roman" w:eastAsia="Times New Roman" w:hAnsi="Times New Roman" w:cs="Times New Roman"/>
          <w:sz w:val="24"/>
        </w:rPr>
        <w:t>e following steps to create a collaborative culture:</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Focus on all workers not just those that are new or need the most help</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Don’t punish failed experiments, if you never fail, you are not innovating</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Create a directory that enables people to locate information from the correct individual</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Encourage people to present their work to others</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Root out information hoarding, make sharing the norm</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Reduce cycle time with instant messaging, Twitter and podcasts, t</w:t>
      </w:r>
      <w:r>
        <w:rPr>
          <w:rFonts w:ascii="Times New Roman" w:eastAsia="Times New Roman" w:hAnsi="Times New Roman" w:cs="Times New Roman"/>
          <w:sz w:val="24"/>
        </w:rPr>
        <w:t>he world is not going any slower</w:t>
      </w:r>
    </w:p>
    <w:p w:rsidR="0092720A" w:rsidRDefault="008C4E1F">
      <w:pPr>
        <w:pStyle w:val="normal0"/>
        <w:numPr>
          <w:ilvl w:val="0"/>
          <w:numId w:val="1"/>
        </w:numPr>
        <w:spacing w:after="0" w:line="240" w:lineRule="auto"/>
        <w:ind w:hanging="359"/>
      </w:pPr>
      <w:r>
        <w:rPr>
          <w:rFonts w:ascii="Times New Roman" w:eastAsia="Times New Roman" w:hAnsi="Times New Roman" w:cs="Times New Roman"/>
          <w:sz w:val="24"/>
        </w:rPr>
        <w:t>When feasible, substitute self-service and peer learning for workshops.</w:t>
      </w:r>
    </w:p>
    <w:p w:rsidR="0092720A" w:rsidRDefault="008C4E1F">
      <w:pPr>
        <w:pStyle w:val="normal0"/>
        <w:spacing w:after="0" w:line="240" w:lineRule="auto"/>
        <w:ind w:left="720"/>
        <w:jc w:val="right"/>
      </w:pPr>
      <w:r>
        <w:rPr>
          <w:rFonts w:ascii="Times New Roman" w:eastAsia="Times New Roman" w:hAnsi="Times New Roman" w:cs="Times New Roman"/>
          <w:sz w:val="24"/>
        </w:rPr>
        <w:t>(Cross, 2013)</w:t>
      </w:r>
    </w:p>
    <w:p w:rsidR="0092720A" w:rsidRDefault="0092720A">
      <w:pPr>
        <w:pStyle w:val="normal0"/>
        <w:spacing w:after="0" w:line="240" w:lineRule="auto"/>
      </w:pPr>
    </w:p>
    <w:p w:rsidR="0092720A" w:rsidRDefault="008C4E1F">
      <w:pPr>
        <w:pStyle w:val="normal0"/>
        <w:spacing w:after="0" w:line="480" w:lineRule="auto"/>
        <w:ind w:firstLine="720"/>
      </w:pPr>
      <w:bookmarkStart w:id="0" w:name="h.ln5mibdcgsia" w:colFirst="0" w:colLast="0"/>
      <w:bookmarkEnd w:id="0"/>
      <w:r>
        <w:rPr>
          <w:rFonts w:ascii="Times New Roman" w:eastAsia="Times New Roman" w:hAnsi="Times New Roman" w:cs="Times New Roman"/>
          <w:sz w:val="24"/>
        </w:rPr>
        <w:t>This new environment will lead to a digital divide in two ways.  First unemployed individuals will not have access to the current knowledge base. They will not have the same opportunities as employed people.  Also, smaller companies with fewer employees wi</w:t>
      </w:r>
      <w:r>
        <w:rPr>
          <w:rFonts w:ascii="Times New Roman" w:eastAsia="Times New Roman" w:hAnsi="Times New Roman" w:cs="Times New Roman"/>
          <w:sz w:val="24"/>
        </w:rPr>
        <w:t xml:space="preserve">ll have less of a community of information from which to draw information. </w:t>
      </w:r>
      <w:r>
        <w:rPr>
          <w:noProof/>
        </w:rPr>
        <w:drawing>
          <wp:anchor distT="114300" distB="114300" distL="114300" distR="114300" simplePos="0" relativeHeight="251664384" behindDoc="0" locked="0" layoutInCell="0" allowOverlap="0">
            <wp:simplePos x="0" y="0"/>
            <wp:positionH relativeFrom="margin">
              <wp:posOffset>3739700</wp:posOffset>
            </wp:positionH>
            <wp:positionV relativeFrom="paragraph">
              <wp:posOffset>1414463</wp:posOffset>
            </wp:positionV>
            <wp:extent cx="2175325" cy="1443038"/>
            <wp:effectExtent l="0" t="0" r="0" b="0"/>
            <wp:wrapSquare wrapText="bothSides" distT="114300" distB="114300" distL="114300" distR="114300"/>
            <wp:docPr id="6" name="image13.jpg" descr="digital-globe-and-hand-10071880.jpg"/>
            <wp:cNvGraphicFramePr/>
            <a:graphic xmlns:a="http://schemas.openxmlformats.org/drawingml/2006/main">
              <a:graphicData uri="http://schemas.openxmlformats.org/drawingml/2006/picture">
                <pic:pic xmlns:pic="http://schemas.openxmlformats.org/drawingml/2006/picture">
                  <pic:nvPicPr>
                    <pic:cNvPr id="0" name="image13.jpg" descr="digital-globe-and-hand-10071880.jpg"/>
                    <pic:cNvPicPr preferRelativeResize="0"/>
                  </pic:nvPicPr>
                  <pic:blipFill>
                    <a:blip r:embed="rId14" cstate="print"/>
                    <a:srcRect/>
                    <a:stretch>
                      <a:fillRect/>
                    </a:stretch>
                  </pic:blipFill>
                  <pic:spPr>
                    <a:xfrm>
                      <a:off x="0" y="0"/>
                      <a:ext cx="2175325" cy="1443038"/>
                    </a:xfrm>
                    <a:prstGeom prst="rect">
                      <a:avLst/>
                    </a:prstGeom>
                    <a:ln/>
                  </pic:spPr>
                </pic:pic>
              </a:graphicData>
            </a:graphic>
          </wp:anchor>
        </w:drawing>
      </w:r>
    </w:p>
    <w:p w:rsidR="0092720A" w:rsidRDefault="0092720A">
      <w:pPr>
        <w:pStyle w:val="normal0"/>
        <w:spacing w:after="0" w:line="480" w:lineRule="auto"/>
      </w:pPr>
      <w:bookmarkStart w:id="1" w:name="h.a45212oyb60g" w:colFirst="0" w:colLast="0"/>
      <w:bookmarkEnd w:id="1"/>
    </w:p>
    <w:p w:rsidR="0092720A" w:rsidRDefault="008C4E1F">
      <w:pPr>
        <w:pStyle w:val="normal0"/>
        <w:spacing w:after="0" w:line="480" w:lineRule="auto"/>
      </w:pPr>
      <w:bookmarkStart w:id="2" w:name="h.wheuy7x8ph2h" w:colFirst="0" w:colLast="0"/>
      <w:bookmarkEnd w:id="2"/>
      <w:r>
        <w:rPr>
          <w:rFonts w:ascii="Times New Roman" w:eastAsia="Times New Roman" w:hAnsi="Times New Roman" w:cs="Times New Roman"/>
          <w:b/>
          <w:sz w:val="24"/>
        </w:rPr>
        <w:t>Recommendations</w:t>
      </w:r>
    </w:p>
    <w:p w:rsidR="0092720A" w:rsidRDefault="008C4E1F">
      <w:pPr>
        <w:pStyle w:val="normal0"/>
        <w:numPr>
          <w:ilvl w:val="0"/>
          <w:numId w:val="2"/>
        </w:numPr>
        <w:spacing w:after="0" w:line="240" w:lineRule="auto"/>
        <w:ind w:hanging="359"/>
        <w:contextualSpacing/>
        <w:rPr>
          <w:rFonts w:ascii="Times New Roman" w:eastAsia="Times New Roman" w:hAnsi="Times New Roman" w:cs="Times New Roman"/>
          <w:sz w:val="24"/>
        </w:rPr>
      </w:pPr>
      <w:bookmarkStart w:id="3" w:name="h.kblul12azoqj" w:colFirst="0" w:colLast="0"/>
      <w:bookmarkEnd w:id="3"/>
      <w:r>
        <w:rPr>
          <w:rFonts w:ascii="Times New Roman" w:eastAsia="Times New Roman" w:hAnsi="Times New Roman" w:cs="Times New Roman"/>
          <w:sz w:val="24"/>
        </w:rPr>
        <w:t xml:space="preserve">Develop the infrastructure for the network of public Internet access points (PIAPs) throughout Europe.  </w:t>
      </w:r>
    </w:p>
    <w:p w:rsidR="0092720A" w:rsidRDefault="008C4E1F">
      <w:pPr>
        <w:pStyle w:val="normal0"/>
        <w:numPr>
          <w:ilvl w:val="0"/>
          <w:numId w:val="2"/>
        </w:numPr>
        <w:spacing w:after="0" w:line="240" w:lineRule="auto"/>
        <w:ind w:hanging="359"/>
        <w:contextualSpacing/>
        <w:rPr>
          <w:rFonts w:ascii="Times New Roman" w:eastAsia="Times New Roman" w:hAnsi="Times New Roman" w:cs="Times New Roman"/>
          <w:sz w:val="24"/>
        </w:rPr>
      </w:pPr>
      <w:bookmarkStart w:id="4" w:name="h.qq7t7tv8jj16" w:colFirst="0" w:colLast="0"/>
      <w:bookmarkEnd w:id="4"/>
      <w:r>
        <w:rPr>
          <w:rFonts w:ascii="Times New Roman" w:eastAsia="Times New Roman" w:hAnsi="Times New Roman" w:cs="Times New Roman"/>
          <w:sz w:val="24"/>
        </w:rPr>
        <w:t>Create a plan to narrow the gaps in performance between t</w:t>
      </w:r>
      <w:r>
        <w:rPr>
          <w:rFonts w:ascii="Times New Roman" w:eastAsia="Times New Roman" w:hAnsi="Times New Roman" w:cs="Times New Roman"/>
          <w:sz w:val="24"/>
        </w:rPr>
        <w:t xml:space="preserve">he countries within the European Union. </w:t>
      </w:r>
    </w:p>
    <w:p w:rsidR="0092720A" w:rsidRDefault="008C4E1F">
      <w:pPr>
        <w:pStyle w:val="normal0"/>
        <w:numPr>
          <w:ilvl w:val="0"/>
          <w:numId w:val="2"/>
        </w:numPr>
        <w:spacing w:after="0" w:line="240" w:lineRule="auto"/>
        <w:ind w:hanging="359"/>
        <w:contextualSpacing/>
        <w:rPr>
          <w:rFonts w:ascii="Times New Roman" w:eastAsia="Times New Roman" w:hAnsi="Times New Roman" w:cs="Times New Roman"/>
          <w:sz w:val="24"/>
        </w:rPr>
      </w:pPr>
      <w:bookmarkStart w:id="5" w:name="h.rloowecai1un" w:colFirst="0" w:colLast="0"/>
      <w:bookmarkEnd w:id="5"/>
      <w:r>
        <w:rPr>
          <w:rFonts w:ascii="Times New Roman" w:eastAsia="Times New Roman" w:hAnsi="Times New Roman" w:cs="Times New Roman"/>
          <w:sz w:val="24"/>
        </w:rPr>
        <w:t>Create common policies for ICT development and teacher professional training across the European Union.</w:t>
      </w:r>
    </w:p>
    <w:p w:rsidR="0092720A" w:rsidRDefault="008C4E1F">
      <w:pPr>
        <w:pStyle w:val="normal0"/>
        <w:numPr>
          <w:ilvl w:val="0"/>
          <w:numId w:val="2"/>
        </w:numPr>
        <w:spacing w:after="0" w:line="240" w:lineRule="auto"/>
        <w:ind w:hanging="359"/>
        <w:contextualSpacing/>
        <w:rPr>
          <w:rFonts w:ascii="Times New Roman" w:eastAsia="Times New Roman" w:hAnsi="Times New Roman" w:cs="Times New Roman"/>
          <w:sz w:val="24"/>
        </w:rPr>
      </w:pPr>
      <w:bookmarkStart w:id="6" w:name="h.b8fl61sjgwc5" w:colFirst="0" w:colLast="0"/>
      <w:bookmarkEnd w:id="6"/>
      <w:r>
        <w:rPr>
          <w:rFonts w:ascii="Times New Roman" w:eastAsia="Times New Roman" w:hAnsi="Times New Roman" w:cs="Times New Roman"/>
          <w:sz w:val="24"/>
        </w:rPr>
        <w:t>Create programs to address inter-European synergies so that student mobility and community learning can be achi</w:t>
      </w:r>
      <w:r>
        <w:rPr>
          <w:rFonts w:ascii="Times New Roman" w:eastAsia="Times New Roman" w:hAnsi="Times New Roman" w:cs="Times New Roman"/>
          <w:sz w:val="24"/>
        </w:rPr>
        <w:t xml:space="preserve">eved. </w:t>
      </w:r>
    </w:p>
    <w:p w:rsidR="0092720A" w:rsidRDefault="008C4E1F">
      <w:pPr>
        <w:pStyle w:val="normal0"/>
        <w:numPr>
          <w:ilvl w:val="0"/>
          <w:numId w:val="2"/>
        </w:numPr>
        <w:spacing w:after="0" w:line="240" w:lineRule="auto"/>
        <w:ind w:hanging="359"/>
        <w:contextualSpacing/>
        <w:rPr>
          <w:rFonts w:ascii="Times New Roman" w:eastAsia="Times New Roman" w:hAnsi="Times New Roman" w:cs="Times New Roman"/>
          <w:sz w:val="24"/>
        </w:rPr>
      </w:pPr>
      <w:bookmarkStart w:id="7" w:name="h.v4q6rwlemqxf" w:colFirst="0" w:colLast="0"/>
      <w:bookmarkEnd w:id="7"/>
      <w:r>
        <w:rPr>
          <w:rFonts w:ascii="Times New Roman" w:eastAsia="Times New Roman" w:hAnsi="Times New Roman" w:cs="Times New Roman"/>
          <w:sz w:val="24"/>
        </w:rPr>
        <w:t xml:space="preserve">Invest funding and offer teacher training so that language barriers can be addressed through linguistic instruction either through international conferences and workshops or through video and multimedia avenues. </w:t>
      </w:r>
    </w:p>
    <w:p w:rsidR="0092720A" w:rsidRDefault="008C4E1F">
      <w:pPr>
        <w:pStyle w:val="normal0"/>
        <w:spacing w:after="0" w:line="480" w:lineRule="auto"/>
      </w:pPr>
      <w:commentRangeStart w:id="8"/>
      <w:commentRangeStart w:id="9"/>
      <w:commentRangeStart w:id="10"/>
      <w:commentRangeStart w:id="11"/>
      <w:commentRangeStart w:id="12"/>
      <w:commentRangeStart w:id="13"/>
      <w:commentRangeStart w:id="14"/>
      <w:r>
        <w:rPr>
          <w:rFonts w:ascii="Times New Roman" w:eastAsia="Times New Roman" w:hAnsi="Times New Roman" w:cs="Times New Roman"/>
          <w:sz w:val="24"/>
        </w:rPr>
        <w:t> </w:t>
      </w:r>
      <w:commentRangeEnd w:id="8"/>
      <w:r>
        <w:commentReference w:id="8"/>
      </w:r>
      <w:commentRangeEnd w:id="9"/>
      <w:r>
        <w:commentReference w:id="9"/>
      </w:r>
      <w:commentRangeEnd w:id="10"/>
      <w:r>
        <w:commentReference w:id="10"/>
      </w:r>
      <w:commentRangeEnd w:id="11"/>
      <w:r>
        <w:commentReference w:id="11"/>
      </w:r>
      <w:commentRangeEnd w:id="12"/>
      <w:r>
        <w:commentReference w:id="12"/>
      </w:r>
      <w:commentRangeEnd w:id="13"/>
      <w:r>
        <w:commentReference w:id="13"/>
      </w:r>
      <w:commentRangeEnd w:id="14"/>
      <w:r>
        <w:commentReference w:id="14"/>
      </w:r>
    </w:p>
    <w:p w:rsidR="0092720A" w:rsidRDefault="0092720A">
      <w:pPr>
        <w:pStyle w:val="normal0"/>
        <w:spacing w:after="0" w:line="480" w:lineRule="auto"/>
      </w:pPr>
    </w:p>
    <w:p w:rsidR="0092720A" w:rsidRDefault="0092720A">
      <w:pPr>
        <w:pStyle w:val="normal0"/>
        <w:spacing w:after="0" w:line="480" w:lineRule="auto"/>
      </w:pPr>
    </w:p>
    <w:p w:rsidR="0092720A" w:rsidRDefault="008C4E1F">
      <w:pPr>
        <w:pStyle w:val="normal0"/>
        <w:spacing w:after="0" w:line="480" w:lineRule="auto"/>
      </w:pPr>
      <w:r>
        <w:rPr>
          <w:rFonts w:ascii="Times New Roman" w:eastAsia="Times New Roman" w:hAnsi="Times New Roman" w:cs="Times New Roman"/>
          <w:b/>
          <w:sz w:val="24"/>
        </w:rPr>
        <w:t>Conclusion</w:t>
      </w:r>
    </w:p>
    <w:p w:rsidR="0092720A" w:rsidRDefault="008C4E1F">
      <w:pPr>
        <w:pStyle w:val="normal0"/>
        <w:spacing w:after="0" w:line="480" w:lineRule="auto"/>
        <w:ind w:firstLine="720"/>
      </w:pPr>
      <w:r>
        <w:rPr>
          <w:rFonts w:ascii="Times New Roman" w:eastAsia="Times New Roman" w:hAnsi="Times New Roman" w:cs="Times New Roman"/>
          <w:sz w:val="24"/>
        </w:rPr>
        <w:t xml:space="preserve">The relationship between technology and learning is among the most important topics in higher education in Europe, and increasing in importance. While there are many areas of concern to observers of this topic, Gerald Van Dusen (2000) has alluded to three </w:t>
      </w:r>
      <w:r>
        <w:rPr>
          <w:rFonts w:ascii="Times New Roman" w:eastAsia="Times New Roman" w:hAnsi="Times New Roman" w:cs="Times New Roman"/>
          <w:sz w:val="24"/>
        </w:rPr>
        <w:t>primary areas that should be addressed: issues of access and equity, issues of cost and affordability, and issues of quality and effectiveness. Not surprisingly, these represent the same three areas of critical challenge to the success of colleges and univ</w:t>
      </w:r>
      <w:r>
        <w:rPr>
          <w:rFonts w:ascii="Times New Roman" w:eastAsia="Times New Roman" w:hAnsi="Times New Roman" w:cs="Times New Roman"/>
          <w:sz w:val="24"/>
        </w:rPr>
        <w:t xml:space="preserve">ersities in other regions, as the struggle to make higher education more accessible, more affordable, and more effective is examined in European academic institutions. </w:t>
      </w:r>
    </w:p>
    <w:p w:rsidR="0092720A" w:rsidRDefault="008C4E1F">
      <w:pPr>
        <w:pStyle w:val="normal0"/>
        <w:spacing w:after="0" w:line="480" w:lineRule="auto"/>
        <w:ind w:firstLine="720"/>
      </w:pPr>
      <w:r>
        <w:rPr>
          <w:rFonts w:ascii="Times New Roman" w:eastAsia="Times New Roman" w:hAnsi="Times New Roman" w:cs="Times New Roman"/>
          <w:sz w:val="24"/>
        </w:rPr>
        <w:t>This report  provides a brief yet thorough analysis of the major challenges in daily ef</w:t>
      </w:r>
      <w:r>
        <w:rPr>
          <w:rFonts w:ascii="Times New Roman" w:eastAsia="Times New Roman" w:hAnsi="Times New Roman" w:cs="Times New Roman"/>
          <w:sz w:val="24"/>
        </w:rPr>
        <w:t>forts to enhance teaching and learning with technology in European schools, corporate institutions and higher education. It also highlights those areas that can be further improved or developed especially in cases where technology carries a significant amo</w:t>
      </w:r>
      <w:r>
        <w:rPr>
          <w:rFonts w:ascii="Times New Roman" w:eastAsia="Times New Roman" w:hAnsi="Times New Roman" w:cs="Times New Roman"/>
          <w:sz w:val="24"/>
        </w:rPr>
        <w:t>unt of risk and when its implementation does not meet specified goals or outcomes. The basic issues that can cripple technology usage in K-12 settings are also the areas that are needed to support technological functions, as well, in core academic units in</w:t>
      </w:r>
      <w:r>
        <w:rPr>
          <w:rFonts w:ascii="Times New Roman" w:eastAsia="Times New Roman" w:hAnsi="Times New Roman" w:cs="Times New Roman"/>
          <w:sz w:val="24"/>
        </w:rPr>
        <w:t xml:space="preserve"> higher education. This is not to say that technology cannot serve as a fertile source of management ideas and innovations but not at the expense of the cultural values of the human capital and the need to effect progress within academic institutions and t</w:t>
      </w:r>
      <w:r>
        <w:rPr>
          <w:rFonts w:ascii="Times New Roman" w:eastAsia="Times New Roman" w:hAnsi="Times New Roman" w:cs="Times New Roman"/>
          <w:sz w:val="24"/>
        </w:rPr>
        <w:t xml:space="preserve">he corporate world. </w:t>
      </w:r>
    </w:p>
    <w:p w:rsidR="0092720A" w:rsidRDefault="0092720A">
      <w:pPr>
        <w:pStyle w:val="normal0"/>
        <w:spacing w:after="0" w:line="480" w:lineRule="auto"/>
        <w:jc w:val="center"/>
      </w:pPr>
    </w:p>
    <w:p w:rsidR="0092720A" w:rsidRDefault="0092720A">
      <w:pPr>
        <w:pStyle w:val="normal0"/>
        <w:spacing w:after="0" w:line="480" w:lineRule="auto"/>
        <w:jc w:val="center"/>
      </w:pPr>
    </w:p>
    <w:p w:rsidR="0092720A" w:rsidRDefault="0092720A">
      <w:pPr>
        <w:pStyle w:val="normal0"/>
        <w:spacing w:after="0" w:line="480" w:lineRule="auto"/>
        <w:jc w:val="center"/>
      </w:pPr>
    </w:p>
    <w:p w:rsidR="0092720A" w:rsidRDefault="008C4E1F">
      <w:pPr>
        <w:pStyle w:val="normal0"/>
        <w:spacing w:after="0" w:line="480" w:lineRule="auto"/>
        <w:jc w:val="center"/>
      </w:pPr>
      <w:r>
        <w:rPr>
          <w:rFonts w:ascii="Times New Roman" w:eastAsia="Times New Roman" w:hAnsi="Times New Roman" w:cs="Times New Roman"/>
          <w:sz w:val="24"/>
        </w:rPr>
        <w:t xml:space="preserve">BIBLIOGRAPHY </w:t>
      </w:r>
    </w:p>
    <w:p w:rsidR="0092720A" w:rsidRDefault="0092720A">
      <w:pPr>
        <w:pStyle w:val="normal0"/>
        <w:spacing w:after="0" w:line="240" w:lineRule="auto"/>
      </w:pPr>
    </w:p>
    <w:p w:rsidR="0092720A" w:rsidRDefault="008C4E1F">
      <w:pPr>
        <w:pStyle w:val="normal0"/>
        <w:spacing w:after="0" w:line="360" w:lineRule="auto"/>
      </w:pPr>
      <w:r>
        <w:rPr>
          <w:rFonts w:ascii="Times New Roman" w:eastAsia="Times New Roman" w:hAnsi="Times New Roman" w:cs="Times New Roman"/>
          <w:sz w:val="24"/>
        </w:rPr>
        <w:t>Afacan, G., Er, E., &amp; Aifoglu, A., (2013). Public internet access points (PIAPS) and their social  </w:t>
      </w:r>
    </w:p>
    <w:p w:rsidR="0092720A" w:rsidRDefault="008C4E1F">
      <w:pPr>
        <w:pStyle w:val="normal0"/>
        <w:spacing w:after="0" w:line="360" w:lineRule="auto"/>
      </w:pPr>
      <w:r>
        <w:rPr>
          <w:rFonts w:ascii="Times New Roman" w:eastAsia="Times New Roman" w:hAnsi="Times New Roman" w:cs="Times New Roman"/>
          <w:sz w:val="24"/>
        </w:rPr>
        <w:t xml:space="preserve">         impact; A case study from Turkey. </w:t>
      </w:r>
      <w:r>
        <w:rPr>
          <w:rFonts w:ascii="Times New Roman" w:eastAsia="Times New Roman" w:hAnsi="Times New Roman" w:cs="Times New Roman"/>
          <w:i/>
          <w:sz w:val="24"/>
        </w:rPr>
        <w:t>Behaviour &amp; Information Technology.</w:t>
      </w:r>
      <w:r>
        <w:rPr>
          <w:rFonts w:ascii="Times New Roman" w:eastAsia="Times New Roman" w:hAnsi="Times New Roman" w:cs="Times New Roman"/>
          <w:sz w:val="24"/>
        </w:rPr>
        <w:t xml:space="preserve"> Vol. 32, No. 1, </w:t>
      </w:r>
    </w:p>
    <w:p w:rsidR="0092720A" w:rsidRDefault="008C4E1F">
      <w:pPr>
        <w:pStyle w:val="normal0"/>
        <w:spacing w:after="0" w:line="360" w:lineRule="auto"/>
      </w:pPr>
      <w:r>
        <w:rPr>
          <w:rFonts w:ascii="Times New Roman" w:eastAsia="Times New Roman" w:hAnsi="Times New Roman" w:cs="Times New Roman"/>
          <w:sz w:val="24"/>
        </w:rPr>
        <w:t xml:space="preserve">         14-23, </w:t>
      </w:r>
      <w:hyperlink r:id="rId16">
        <w:r>
          <w:rPr>
            <w:rFonts w:ascii="Times New Roman" w:eastAsia="Times New Roman" w:hAnsi="Times New Roman" w:cs="Times New Roman"/>
            <w:color w:val="1155CC"/>
            <w:sz w:val="24"/>
            <w:u w:val="single"/>
          </w:rPr>
          <w:t>http://dx.doi.org/10.10.1080/0144929X.2011.582149</w:t>
        </w:r>
      </w:hyperlink>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Altbach, P. G., Gumport, P. J., &amp; Johnstone, D. B. (2001). </w:t>
      </w:r>
      <w:r>
        <w:rPr>
          <w:rFonts w:ascii="Times New Roman" w:eastAsia="Times New Roman" w:hAnsi="Times New Roman" w:cs="Times New Roman"/>
          <w:i/>
          <w:sz w:val="24"/>
        </w:rPr>
        <w:t>In defense of American higher</w:t>
      </w:r>
    </w:p>
    <w:p w:rsidR="0092720A" w:rsidRDefault="008C4E1F">
      <w:pPr>
        <w:pStyle w:val="normal0"/>
        <w:spacing w:after="0" w:line="360" w:lineRule="auto"/>
      </w:pPr>
      <w:r>
        <w:rPr>
          <w:rFonts w:ascii="Times New Roman" w:eastAsia="Times New Roman" w:hAnsi="Times New Roman" w:cs="Times New Roman"/>
          <w:i/>
          <w:sz w:val="24"/>
        </w:rPr>
        <w:t>       </w:t>
      </w:r>
      <w:r>
        <w:rPr>
          <w:rFonts w:ascii="Times New Roman" w:eastAsia="Times New Roman" w:hAnsi="Times New Roman" w:cs="Times New Roman"/>
          <w:i/>
          <w:sz w:val="24"/>
        </w:rPr>
        <w:tab/>
        <w:t>education.</w:t>
      </w:r>
      <w:r>
        <w:rPr>
          <w:rFonts w:ascii="Times New Roman" w:eastAsia="Times New Roman" w:hAnsi="Times New Roman" w:cs="Times New Roman"/>
          <w:sz w:val="24"/>
        </w:rPr>
        <w:t xml:space="preserve"> Baltimore, MD: John Hopkins Univ</w:t>
      </w:r>
      <w:r>
        <w:rPr>
          <w:rFonts w:ascii="Times New Roman" w:eastAsia="Times New Roman" w:hAnsi="Times New Roman" w:cs="Times New Roman"/>
          <w:sz w:val="24"/>
        </w:rPr>
        <w:t>ersity Press.</w:t>
      </w:r>
    </w:p>
    <w:p w:rsidR="0092720A" w:rsidRDefault="0092720A">
      <w:pPr>
        <w:pStyle w:val="normal0"/>
        <w:spacing w:after="0" w:line="360" w:lineRule="auto"/>
      </w:pPr>
    </w:p>
    <w:p w:rsidR="0092720A" w:rsidRDefault="008C4E1F">
      <w:pPr>
        <w:pStyle w:val="normal0"/>
        <w:spacing w:after="0" w:line="360" w:lineRule="auto"/>
        <w:ind w:left="720" w:hanging="719"/>
      </w:pPr>
      <w:r>
        <w:rPr>
          <w:rFonts w:ascii="Times New Roman" w:eastAsia="Times New Roman" w:hAnsi="Times New Roman" w:cs="Times New Roman"/>
          <w:sz w:val="24"/>
        </w:rPr>
        <w:t xml:space="preserve">Albrechtsen, K., Mariger, H., &amp; Parker, C. (2001). Distance education and the impact of technology in Europe and Japan. </w:t>
      </w:r>
      <w:r>
        <w:rPr>
          <w:rFonts w:ascii="Times New Roman" w:eastAsia="Times New Roman" w:hAnsi="Times New Roman" w:cs="Times New Roman"/>
          <w:i/>
          <w:sz w:val="24"/>
        </w:rPr>
        <w:t>Educational Technology Research and Development, 49</w:t>
      </w:r>
      <w:r>
        <w:rPr>
          <w:rFonts w:ascii="Times New Roman" w:eastAsia="Times New Roman" w:hAnsi="Times New Roman" w:cs="Times New Roman"/>
          <w:sz w:val="24"/>
        </w:rPr>
        <w:t xml:space="preserve">(3), 106-115. </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Balanskat, A., (2007). STEPS study of the impact of te</w:t>
      </w:r>
      <w:r>
        <w:rPr>
          <w:rFonts w:ascii="Times New Roman" w:eastAsia="Times New Roman" w:hAnsi="Times New Roman" w:cs="Times New Roman"/>
          <w:sz w:val="24"/>
        </w:rPr>
        <w:t>chnology in primary schools (Synthesis  </w:t>
      </w:r>
    </w:p>
    <w:p w:rsidR="0092720A" w:rsidRDefault="008C4E1F">
      <w:pPr>
        <w:pStyle w:val="normal0"/>
        <w:spacing w:after="0" w:line="360" w:lineRule="auto"/>
      </w:pPr>
      <w:r>
        <w:rPr>
          <w:rFonts w:ascii="Times New Roman" w:eastAsia="Times New Roman" w:hAnsi="Times New Roman" w:cs="Times New Roman"/>
          <w:sz w:val="24"/>
        </w:rPr>
        <w:t xml:space="preserve">         Report). Retrieved from </w:t>
      </w:r>
    </w:p>
    <w:p w:rsidR="0092720A" w:rsidRDefault="0092720A">
      <w:pPr>
        <w:pStyle w:val="normal0"/>
        <w:spacing w:after="0" w:line="360" w:lineRule="auto"/>
      </w:pPr>
      <w:hyperlink r:id="rId17">
        <w:r w:rsidR="008C4E1F">
          <w:rPr>
            <w:rFonts w:ascii="Times New Roman" w:eastAsia="Times New Roman" w:hAnsi="Times New Roman" w:cs="Times New Roman"/>
            <w:color w:val="1155CC"/>
            <w:sz w:val="24"/>
            <w:u w:val="single"/>
          </w:rPr>
          <w:t>http://eacea.ec.europa.eu/llp/studies/documents/study_impact_technology</w:t>
        </w:r>
        <w:r w:rsidR="008C4E1F">
          <w:rPr>
            <w:rFonts w:ascii="Times New Roman" w:eastAsia="Times New Roman" w:hAnsi="Times New Roman" w:cs="Times New Roman"/>
            <w:color w:val="1155CC"/>
            <w:sz w:val="24"/>
            <w:u w:val="single"/>
          </w:rPr>
          <w:t>_primary_school/02_sy</w:t>
        </w:r>
      </w:hyperlink>
      <w:hyperlink r:id="rId18"/>
    </w:p>
    <w:p w:rsidR="0092720A" w:rsidRDefault="008C4E1F">
      <w:pPr>
        <w:pStyle w:val="normal0"/>
        <w:spacing w:after="0" w:line="360" w:lineRule="auto"/>
      </w:pPr>
      <w:r>
        <w:rPr>
          <w:rFonts w:ascii="Times New Roman" w:eastAsia="Times New Roman" w:hAnsi="Times New Roman" w:cs="Times New Roman"/>
          <w:sz w:val="24"/>
        </w:rPr>
        <w:t>         nthesis_report_steps_en.pdf</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Birnbaum, R. (2001). </w:t>
      </w:r>
      <w:r>
        <w:rPr>
          <w:rFonts w:ascii="Times New Roman" w:eastAsia="Times New Roman" w:hAnsi="Times New Roman" w:cs="Times New Roman"/>
          <w:i/>
          <w:sz w:val="24"/>
        </w:rPr>
        <w:t>Management fads in higher education: Where they come from, what t</w:t>
      </w:r>
      <w:r>
        <w:rPr>
          <w:rFonts w:ascii="Times New Roman" w:eastAsia="Times New Roman" w:hAnsi="Times New Roman" w:cs="Times New Roman"/>
          <w:i/>
          <w:sz w:val="24"/>
        </w:rPr>
        <w:t>hey</w:t>
      </w:r>
    </w:p>
    <w:p w:rsidR="0092720A" w:rsidRDefault="008C4E1F">
      <w:pPr>
        <w:pStyle w:val="normal0"/>
        <w:spacing w:after="0" w:line="360" w:lineRule="auto"/>
      </w:pPr>
      <w:r>
        <w:rPr>
          <w:rFonts w:ascii="Times New Roman" w:eastAsia="Times New Roman" w:hAnsi="Times New Roman" w:cs="Times New Roman"/>
          <w:i/>
          <w:sz w:val="24"/>
        </w:rPr>
        <w:t>       </w:t>
      </w:r>
      <w:r>
        <w:rPr>
          <w:rFonts w:ascii="Times New Roman" w:eastAsia="Times New Roman" w:hAnsi="Times New Roman" w:cs="Times New Roman"/>
          <w:i/>
          <w:sz w:val="24"/>
        </w:rPr>
        <w:tab/>
        <w:t>do, why they fail.</w:t>
      </w:r>
      <w:r>
        <w:rPr>
          <w:rFonts w:ascii="Times New Roman" w:eastAsia="Times New Roman" w:hAnsi="Times New Roman" w:cs="Times New Roman"/>
          <w:sz w:val="24"/>
        </w:rPr>
        <w:t xml:space="preserve"> San Francisco, CA: Jossey-Bass.</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Bolman, L. G., &amp; Gallos, J. V. (2011). </w:t>
      </w:r>
      <w:r>
        <w:rPr>
          <w:rFonts w:ascii="Times New Roman" w:eastAsia="Times New Roman" w:hAnsi="Times New Roman" w:cs="Times New Roman"/>
          <w:i/>
          <w:sz w:val="24"/>
        </w:rPr>
        <w:t>Reframing academic leadership</w:t>
      </w:r>
      <w:r>
        <w:rPr>
          <w:rFonts w:ascii="Times New Roman" w:eastAsia="Times New Roman" w:hAnsi="Times New Roman" w:cs="Times New Roman"/>
          <w:sz w:val="24"/>
        </w:rPr>
        <w:t>. San Francisco, CA:</w:t>
      </w:r>
    </w:p>
    <w:p w:rsidR="0092720A" w:rsidRDefault="008C4E1F">
      <w:pPr>
        <w:pStyle w:val="normal0"/>
        <w:spacing w:after="0" w:line="360" w:lineRule="auto"/>
      </w:pPr>
      <w:r>
        <w:rPr>
          <w:rFonts w:ascii="Times New Roman" w:eastAsia="Times New Roman" w:hAnsi="Times New Roman" w:cs="Times New Roman"/>
          <w:sz w:val="24"/>
        </w:rPr>
        <w:t>           Jossey-Bass.</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Cross, J. (2013, Sept 30). </w:t>
      </w:r>
      <w:r>
        <w:rPr>
          <w:rFonts w:ascii="Times New Roman" w:eastAsia="Times New Roman" w:hAnsi="Times New Roman" w:cs="Times New Roman"/>
          <w:i/>
          <w:sz w:val="24"/>
        </w:rPr>
        <w:t>Why Corporate Training is broken and how to fix it</w:t>
      </w:r>
      <w:r>
        <w:rPr>
          <w:rFonts w:ascii="Times New Roman" w:eastAsia="Times New Roman" w:hAnsi="Times New Roman" w:cs="Times New Roman"/>
          <w:sz w:val="24"/>
        </w:rPr>
        <w:t>. Retrieved on   </w:t>
      </w:r>
    </w:p>
    <w:p w:rsidR="0092720A" w:rsidRDefault="008C4E1F">
      <w:pPr>
        <w:pStyle w:val="normal0"/>
        <w:spacing w:after="0" w:line="360" w:lineRule="auto"/>
      </w:pPr>
      <w:r>
        <w:rPr>
          <w:rFonts w:ascii="Times New Roman" w:eastAsia="Times New Roman" w:hAnsi="Times New Roman" w:cs="Times New Roman"/>
          <w:sz w:val="24"/>
        </w:rPr>
        <w:t xml:space="preserve">         September 25, 2014 from Internet Time Alliance:           </w:t>
      </w:r>
    </w:p>
    <w:p w:rsidR="0092720A" w:rsidRDefault="008C4E1F">
      <w:pPr>
        <w:pStyle w:val="normal0"/>
        <w:spacing w:after="0" w:line="360" w:lineRule="auto"/>
      </w:pPr>
      <w:r>
        <w:rPr>
          <w:rFonts w:ascii="Times New Roman" w:eastAsia="Times New Roman" w:hAnsi="Times New Roman" w:cs="Times New Roman"/>
          <w:sz w:val="24"/>
        </w:rPr>
        <w:t xml:space="preserve">      </w:t>
      </w:r>
      <w:hyperlink r:id="rId19">
        <w:r>
          <w:rPr>
            <w:rFonts w:ascii="Times New Roman" w:eastAsia="Times New Roman" w:hAnsi="Times New Roman" w:cs="Times New Roman"/>
            <w:color w:val="1155CC"/>
            <w:sz w:val="24"/>
            <w:u w:val="single"/>
          </w:rPr>
          <w:t>http://l1.osdimg.com/online/dam/pdf/en/resources/wp/Jay-C</w:t>
        </w:r>
        <w:r>
          <w:rPr>
            <w:rFonts w:ascii="Times New Roman" w:eastAsia="Times New Roman" w:hAnsi="Times New Roman" w:cs="Times New Roman"/>
            <w:color w:val="1155CC"/>
            <w:sz w:val="24"/>
            <w:u w:val="single"/>
          </w:rPr>
          <w:t xml:space="preserve">ross-GoToTraining-Why-Corpor  </w:t>
        </w:r>
      </w:hyperlink>
    </w:p>
    <w:p w:rsidR="0092720A" w:rsidRDefault="008C4E1F">
      <w:pPr>
        <w:pStyle w:val="normal0"/>
        <w:spacing w:after="0" w:line="360" w:lineRule="auto"/>
      </w:pPr>
      <w:r>
        <w:t xml:space="preserve">       </w:t>
      </w:r>
      <w:hyperlink r:id="rId20">
        <w:r>
          <w:rPr>
            <w:rFonts w:ascii="Times New Roman" w:eastAsia="Times New Roman" w:hAnsi="Times New Roman" w:cs="Times New Roman"/>
            <w:color w:val="1155CC"/>
            <w:sz w:val="24"/>
            <w:u w:val="single"/>
          </w:rPr>
          <w:t>ate-</w:t>
        </w:r>
      </w:hyperlink>
      <w:r>
        <w:rPr>
          <w:rFonts w:ascii="Times New Roman" w:eastAsia="Times New Roman" w:hAnsi="Times New Roman" w:cs="Times New Roman"/>
          <w:sz w:val="24"/>
        </w:rPr>
        <w:t>Training-is-Broken-and-How-to-Fix-It-white-paper.pdf</w:t>
      </w:r>
    </w:p>
    <w:p w:rsidR="0092720A" w:rsidRDefault="0092720A">
      <w:pPr>
        <w:pStyle w:val="normal0"/>
        <w:spacing w:after="0" w:line="360" w:lineRule="auto"/>
      </w:pPr>
    </w:p>
    <w:p w:rsidR="0092720A" w:rsidRDefault="008C4E1F">
      <w:pPr>
        <w:pStyle w:val="normal0"/>
        <w:spacing w:after="0" w:line="360" w:lineRule="auto"/>
        <w:ind w:left="720" w:hanging="719"/>
      </w:pPr>
      <w:r>
        <w:rPr>
          <w:rFonts w:ascii="Times New Roman" w:eastAsia="Times New Roman" w:hAnsi="Times New Roman" w:cs="Times New Roman"/>
          <w:sz w:val="24"/>
        </w:rPr>
        <w:t xml:space="preserve">Dusen, G. V. (2000). </w:t>
      </w:r>
      <w:r>
        <w:rPr>
          <w:rFonts w:ascii="Times New Roman" w:eastAsia="Times New Roman" w:hAnsi="Times New Roman" w:cs="Times New Roman"/>
          <w:i/>
          <w:sz w:val="24"/>
        </w:rPr>
        <w:t xml:space="preserve">Digital dilemma: Issues of access, cost, and quality in media-enhanced and </w:t>
      </w:r>
    </w:p>
    <w:p w:rsidR="0092720A" w:rsidRDefault="008C4E1F">
      <w:pPr>
        <w:pStyle w:val="normal0"/>
        <w:spacing w:after="0" w:line="360" w:lineRule="auto"/>
        <w:ind w:left="720" w:hanging="719"/>
      </w:pPr>
      <w:r>
        <w:rPr>
          <w:rFonts w:ascii="Times New Roman" w:eastAsia="Times New Roman" w:hAnsi="Times New Roman" w:cs="Times New Roman"/>
          <w:i/>
          <w:sz w:val="24"/>
        </w:rPr>
        <w:t xml:space="preserve">      distance education.</w:t>
      </w:r>
      <w:r>
        <w:rPr>
          <w:rFonts w:ascii="Times New Roman" w:eastAsia="Times New Roman" w:hAnsi="Times New Roman" w:cs="Times New Roman"/>
          <w:sz w:val="24"/>
        </w:rPr>
        <w:t xml:space="preserve"> San Francisco, CA: Jossey-Bass. </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European Commission: 2014. (Online) </w:t>
      </w:r>
      <w:hyperlink r:id="rId21">
        <w:r>
          <w:rPr>
            <w:rFonts w:ascii="Times New Roman" w:eastAsia="Times New Roman" w:hAnsi="Times New Roman" w:cs="Times New Roman"/>
            <w:color w:val="1155CC"/>
            <w:sz w:val="24"/>
            <w:u w:val="single"/>
          </w:rPr>
          <w:t>http://ec.europa.eu</w:t>
        </w:r>
        <w:r>
          <w:rPr>
            <w:rFonts w:ascii="Times New Roman" w:eastAsia="Times New Roman" w:hAnsi="Times New Roman" w:cs="Times New Roman"/>
            <w:color w:val="1155CC"/>
            <w:sz w:val="24"/>
            <w:u w:val="single"/>
          </w:rPr>
          <w:t>/news/business/140305_en.htm</w:t>
        </w:r>
      </w:hyperlink>
      <w:r>
        <w:rPr>
          <w:rFonts w:ascii="Times New Roman" w:eastAsia="Times New Roman" w:hAnsi="Times New Roman" w:cs="Times New Roman"/>
          <w:sz w:val="24"/>
        </w:rPr>
        <w:t xml:space="preserve">   </w:t>
      </w:r>
    </w:p>
    <w:p w:rsidR="0092720A" w:rsidRDefault="008C4E1F">
      <w:pPr>
        <w:pStyle w:val="normal0"/>
        <w:spacing w:after="0" w:line="360" w:lineRule="auto"/>
      </w:pPr>
      <w:r>
        <w:rPr>
          <w:rFonts w:ascii="Times New Roman" w:eastAsia="Times New Roman" w:hAnsi="Times New Roman" w:cs="Times New Roman"/>
          <w:sz w:val="24"/>
        </w:rPr>
        <w:t xml:space="preserve">       (Accessed November 4, 2014).</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European Union: 2014. (Online) </w:t>
      </w:r>
      <w:hyperlink r:id="rId22">
        <w:r>
          <w:rPr>
            <w:rFonts w:ascii="Times New Roman" w:eastAsia="Times New Roman" w:hAnsi="Times New Roman" w:cs="Times New Roman"/>
            <w:color w:val="1155CC"/>
            <w:sz w:val="24"/>
            <w:u w:val="single"/>
          </w:rPr>
          <w:t>http://europa.eu/about-eu/countries/index_en.htm</w:t>
        </w:r>
      </w:hyperlink>
    </w:p>
    <w:p w:rsidR="0092720A" w:rsidRDefault="008C4E1F">
      <w:pPr>
        <w:pStyle w:val="normal0"/>
        <w:spacing w:after="0" w:line="360" w:lineRule="auto"/>
      </w:pPr>
      <w:r>
        <w:rPr>
          <w:rFonts w:ascii="Times New Roman" w:eastAsia="Times New Roman" w:hAnsi="Times New Roman" w:cs="Times New Roman"/>
          <w:sz w:val="24"/>
        </w:rPr>
        <w:t xml:space="preserve">      (Accessed November 6, 2014).</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Eurro</w:t>
      </w:r>
      <w:r>
        <w:rPr>
          <w:rFonts w:ascii="Times New Roman" w:eastAsia="Times New Roman" w:hAnsi="Times New Roman" w:cs="Times New Roman"/>
          <w:sz w:val="24"/>
        </w:rPr>
        <w:t>pean Union of the Deaf Youth: 2011. (Online)</w:t>
      </w:r>
    </w:p>
    <w:p w:rsidR="0092720A" w:rsidRDefault="0092720A">
      <w:pPr>
        <w:pStyle w:val="normal0"/>
        <w:spacing w:after="0" w:line="360" w:lineRule="auto"/>
        <w:ind w:left="720"/>
      </w:pPr>
      <w:hyperlink r:id="rId23">
        <w:r w:rsidR="008C4E1F">
          <w:rPr>
            <w:rFonts w:ascii="Times New Roman" w:eastAsia="Times New Roman" w:hAnsi="Times New Roman" w:cs="Times New Roman"/>
            <w:color w:val="1155CC"/>
            <w:sz w:val="24"/>
            <w:u w:val="single"/>
          </w:rPr>
          <w:t>http://www.eudy.info/youthcamp2012/Developed%20and%20developing%20European%20countries.pdf</w:t>
        </w:r>
      </w:hyperlink>
      <w:r w:rsidR="008C4E1F">
        <w:rPr>
          <w:rFonts w:ascii="Times New Roman" w:eastAsia="Times New Roman" w:hAnsi="Times New Roman" w:cs="Times New Roman"/>
          <w:sz w:val="24"/>
        </w:rPr>
        <w:t xml:space="preserve"> (Accessed No</w:t>
      </w:r>
      <w:r w:rsidR="008C4E1F">
        <w:rPr>
          <w:rFonts w:ascii="Times New Roman" w:eastAsia="Times New Roman" w:hAnsi="Times New Roman" w:cs="Times New Roman"/>
          <w:sz w:val="24"/>
        </w:rPr>
        <w:t>v. 6, 2014).</w:t>
      </w:r>
    </w:p>
    <w:p w:rsidR="0092720A" w:rsidRDefault="0092720A">
      <w:pPr>
        <w:pStyle w:val="normal0"/>
        <w:spacing w:after="0" w:line="360" w:lineRule="auto"/>
      </w:pPr>
    </w:p>
    <w:p w:rsidR="0092720A" w:rsidRDefault="0092720A">
      <w:pPr>
        <w:pStyle w:val="normal0"/>
        <w:spacing w:after="0" w:line="360" w:lineRule="auto"/>
      </w:pPr>
      <w:hyperlink r:id="rId24">
        <w:r w:rsidR="008C4E1F">
          <w:rPr>
            <w:rFonts w:ascii="Times New Roman" w:eastAsia="Times New Roman" w:hAnsi="Times New Roman" w:cs="Times New Roman"/>
            <w:sz w:val="24"/>
          </w:rPr>
          <w:t>Fitzpatrick</w:t>
        </w:r>
      </w:hyperlink>
      <w:r w:rsidR="008C4E1F">
        <w:rPr>
          <w:rFonts w:ascii="Times New Roman" w:eastAsia="Times New Roman" w:hAnsi="Times New Roman" w:cs="Times New Roman"/>
          <w:sz w:val="24"/>
        </w:rPr>
        <w:t xml:space="preserve">, P. Co-Founder and director demographic info Sheffield, United Kingdom </w:t>
      </w:r>
    </w:p>
    <w:p w:rsidR="0092720A" w:rsidRDefault="008C4E1F">
      <w:pPr>
        <w:pStyle w:val="normal0"/>
        <w:spacing w:after="0" w:line="360" w:lineRule="auto"/>
      </w:pPr>
      <w:r>
        <w:rPr>
          <w:rFonts w:ascii="Times New Roman" w:eastAsia="Times New Roman" w:hAnsi="Times New Roman" w:cs="Times New Roman"/>
          <w:sz w:val="24"/>
        </w:rPr>
        <w:t>         E-Learning (personal communication, September 17, 2014)</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Hart, J. (2012). </w:t>
      </w:r>
      <w:r>
        <w:rPr>
          <w:rFonts w:ascii="Times New Roman" w:eastAsia="Times New Roman" w:hAnsi="Times New Roman" w:cs="Times New Roman"/>
          <w:i/>
          <w:sz w:val="24"/>
        </w:rPr>
        <w:t>Informal survey of importance of sources of learning</w:t>
      </w:r>
      <w:r>
        <w:rPr>
          <w:rFonts w:ascii="Times New Roman" w:eastAsia="Times New Roman" w:hAnsi="Times New Roman" w:cs="Times New Roman"/>
          <w:sz w:val="24"/>
        </w:rPr>
        <w:t xml:space="preserve">. Retrieved on September </w:t>
      </w:r>
    </w:p>
    <w:p w:rsidR="0092720A" w:rsidRDefault="008C4E1F">
      <w:pPr>
        <w:pStyle w:val="normal0"/>
        <w:spacing w:after="0" w:line="360" w:lineRule="auto"/>
      </w:pPr>
      <w:r>
        <w:rPr>
          <w:rFonts w:ascii="Times New Roman" w:eastAsia="Times New Roman" w:hAnsi="Times New Roman" w:cs="Times New Roman"/>
          <w:sz w:val="24"/>
        </w:rPr>
        <w:t xml:space="preserve">         25, 2014 from Centre for learning &amp; performance technologies: </w:t>
      </w:r>
      <w:hyperlink r:id="rId25">
        <w:r>
          <w:rPr>
            <w:rFonts w:ascii="Times New Roman" w:eastAsia="Times New Roman" w:hAnsi="Times New Roman" w:cs="Times New Roman"/>
            <w:color w:val="1155CC"/>
            <w:sz w:val="24"/>
            <w:u w:val="single"/>
          </w:rPr>
          <w:t>www.c4lpt.co.uk</w:t>
        </w:r>
      </w:hyperlink>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Kwok-Wing, L. (2011). Digital technology and the c</w:t>
      </w:r>
      <w:r>
        <w:rPr>
          <w:rFonts w:ascii="Times New Roman" w:eastAsia="Times New Roman" w:hAnsi="Times New Roman" w:cs="Times New Roman"/>
          <w:sz w:val="24"/>
        </w:rPr>
        <w:t xml:space="preserve">ulture of teaching and learning in higher </w:t>
      </w:r>
    </w:p>
    <w:p w:rsidR="0092720A" w:rsidRDefault="008C4E1F">
      <w:pPr>
        <w:pStyle w:val="normal0"/>
        <w:spacing w:after="0" w:line="360" w:lineRule="auto"/>
      </w:pPr>
      <w:r>
        <w:rPr>
          <w:rFonts w:ascii="Times New Roman" w:eastAsia="Times New Roman" w:hAnsi="Times New Roman" w:cs="Times New Roman"/>
          <w:sz w:val="24"/>
        </w:rPr>
        <w:t xml:space="preserve">         education. </w:t>
      </w:r>
      <w:r>
        <w:rPr>
          <w:rFonts w:ascii="Times New Roman" w:eastAsia="Times New Roman" w:hAnsi="Times New Roman" w:cs="Times New Roman"/>
          <w:i/>
          <w:sz w:val="24"/>
        </w:rPr>
        <w:t>Australasian Journal of Educational Technology, 27</w:t>
      </w:r>
      <w:r>
        <w:rPr>
          <w:rFonts w:ascii="Times New Roman" w:eastAsia="Times New Roman" w:hAnsi="Times New Roman" w:cs="Times New Roman"/>
          <w:sz w:val="24"/>
        </w:rPr>
        <w:t>(8), 1263-1275.</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highlight w:val="white"/>
        </w:rPr>
        <w:t xml:space="preserve">Lave, J., &amp; Wenger, E. (1991). </w:t>
      </w:r>
      <w:r>
        <w:rPr>
          <w:rFonts w:ascii="Times New Roman" w:eastAsia="Times New Roman" w:hAnsi="Times New Roman" w:cs="Times New Roman"/>
          <w:i/>
          <w:sz w:val="24"/>
          <w:highlight w:val="white"/>
        </w:rPr>
        <w:t>Situated learning: Legitimate peripheral participation.</w:t>
      </w:r>
      <w:r>
        <w:rPr>
          <w:rFonts w:ascii="Verdana" w:eastAsia="Verdana" w:hAnsi="Verdana" w:cs="Verdana"/>
          <w:sz w:val="18"/>
        </w:rPr>
        <w:t xml:space="preserve"> </w:t>
      </w:r>
      <w:r>
        <w:rPr>
          <w:rFonts w:ascii="Times New Roman" w:eastAsia="Times New Roman" w:hAnsi="Times New Roman" w:cs="Times New Roman"/>
          <w:sz w:val="24"/>
        </w:rPr>
        <w:t xml:space="preserve">Boston, </w:t>
      </w:r>
    </w:p>
    <w:p w:rsidR="0092720A" w:rsidRDefault="008C4E1F">
      <w:pPr>
        <w:pStyle w:val="normal0"/>
        <w:spacing w:after="0" w:line="360" w:lineRule="auto"/>
      </w:pPr>
      <w:r>
        <w:rPr>
          <w:rFonts w:ascii="Times New Roman" w:eastAsia="Times New Roman" w:hAnsi="Times New Roman" w:cs="Times New Roman"/>
          <w:sz w:val="24"/>
        </w:rPr>
        <w:t>         MA: Cambridge Univers</w:t>
      </w:r>
      <w:r>
        <w:rPr>
          <w:rFonts w:ascii="Times New Roman" w:eastAsia="Times New Roman" w:hAnsi="Times New Roman" w:cs="Times New Roman"/>
          <w:sz w:val="24"/>
        </w:rPr>
        <w:t>ity Press.</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highlight w:val="white"/>
        </w:rPr>
        <w:t xml:space="preserve">Maddux, C., &amp; Johnson, D. (2011). Technology in Education and the Concept of Cultural </w:t>
      </w:r>
    </w:p>
    <w:p w:rsidR="0092720A" w:rsidRDefault="008C4E1F">
      <w:pPr>
        <w:pStyle w:val="normal0"/>
        <w:spacing w:after="0" w:line="360" w:lineRule="auto"/>
      </w:pPr>
      <w:r>
        <w:rPr>
          <w:rFonts w:ascii="Times New Roman" w:eastAsia="Times New Roman" w:hAnsi="Times New Roman" w:cs="Times New Roman"/>
          <w:sz w:val="24"/>
          <w:highlight w:val="white"/>
        </w:rPr>
        <w:t xml:space="preserve">         Momentum. </w:t>
      </w:r>
      <w:r>
        <w:rPr>
          <w:rFonts w:ascii="Times New Roman" w:eastAsia="Times New Roman" w:hAnsi="Times New Roman" w:cs="Times New Roman"/>
          <w:i/>
          <w:sz w:val="24"/>
          <w:highlight w:val="white"/>
        </w:rPr>
        <w:t>Computers in the Schools, 28</w:t>
      </w:r>
      <w:r>
        <w:rPr>
          <w:rFonts w:ascii="Times New Roman" w:eastAsia="Times New Roman" w:hAnsi="Times New Roman" w:cs="Times New Roman"/>
          <w:sz w:val="24"/>
          <w:highlight w:val="white"/>
        </w:rPr>
        <w:t>(1), 1-4. doi:10.1080/07380569.2011.553150</w:t>
      </w:r>
    </w:p>
    <w:p w:rsidR="0092720A" w:rsidRDefault="008C4E1F">
      <w:pPr>
        <w:pStyle w:val="normal0"/>
        <w:spacing w:after="0" w:line="360" w:lineRule="auto"/>
      </w:pPr>
      <w:r>
        <w:rPr>
          <w:rFonts w:ascii="Times New Roman" w:eastAsia="Times New Roman" w:hAnsi="Times New Roman" w:cs="Times New Roman"/>
          <w:sz w:val="24"/>
          <w:highlight w:val="white"/>
        </w:rPr>
        <w:t xml:space="preserve">         Marga, A. (2004). University reform in Europe: Some ethical considerations. </w:t>
      </w:r>
      <w:r>
        <w:rPr>
          <w:rFonts w:ascii="Times New Roman" w:eastAsia="Times New Roman" w:hAnsi="Times New Roman" w:cs="Times New Roman"/>
          <w:i/>
          <w:sz w:val="24"/>
          <w:highlight w:val="white"/>
        </w:rPr>
        <w:t xml:space="preserve">Higher </w:t>
      </w:r>
    </w:p>
    <w:p w:rsidR="0092720A" w:rsidRDefault="008C4E1F">
      <w:pPr>
        <w:pStyle w:val="normal0"/>
        <w:spacing w:after="0" w:line="360" w:lineRule="auto"/>
      </w:pPr>
      <w:r>
        <w:rPr>
          <w:rFonts w:ascii="Times New Roman" w:eastAsia="Times New Roman" w:hAnsi="Times New Roman" w:cs="Times New Roman"/>
          <w:i/>
          <w:sz w:val="24"/>
          <w:highlight w:val="white"/>
        </w:rPr>
        <w:t>         Education in Europe, 29</w:t>
      </w:r>
      <w:r>
        <w:rPr>
          <w:rFonts w:ascii="Times New Roman" w:eastAsia="Times New Roman" w:hAnsi="Times New Roman" w:cs="Times New Roman"/>
          <w:sz w:val="24"/>
          <w:highlight w:val="white"/>
        </w:rPr>
        <w:t>(4), 476-480.</w:t>
      </w:r>
    </w:p>
    <w:p w:rsidR="0092720A" w:rsidRDefault="0092720A">
      <w:pPr>
        <w:pStyle w:val="normal0"/>
        <w:spacing w:after="0" w:line="360" w:lineRule="auto"/>
      </w:pPr>
    </w:p>
    <w:p w:rsidR="0092720A" w:rsidRDefault="008C4E1F">
      <w:pPr>
        <w:pStyle w:val="normal0"/>
        <w:spacing w:after="0" w:line="360" w:lineRule="auto"/>
        <w:ind w:left="720" w:hanging="719"/>
      </w:pPr>
      <w:r>
        <w:rPr>
          <w:rFonts w:ascii="Times New Roman" w:eastAsia="Times New Roman" w:hAnsi="Times New Roman" w:cs="Times New Roman"/>
          <w:sz w:val="24"/>
          <w:highlight w:val="white"/>
        </w:rPr>
        <w:t>Marchessou, F. (1999). From instructional technology (IT) to open and distance learning (ODL): A brief overview of e</w:t>
      </w:r>
      <w:r>
        <w:rPr>
          <w:rFonts w:ascii="Times New Roman" w:eastAsia="Times New Roman" w:hAnsi="Times New Roman" w:cs="Times New Roman"/>
          <w:sz w:val="24"/>
          <w:highlight w:val="white"/>
        </w:rPr>
        <w:t xml:space="preserve">ducational technology in Western Europe. </w:t>
      </w:r>
      <w:r>
        <w:rPr>
          <w:rFonts w:ascii="Times New Roman" w:eastAsia="Times New Roman" w:hAnsi="Times New Roman" w:cs="Times New Roman"/>
          <w:i/>
          <w:sz w:val="24"/>
          <w:highlight w:val="white"/>
        </w:rPr>
        <w:t>Educational Technology Research and Development, 47</w:t>
      </w:r>
      <w:r>
        <w:rPr>
          <w:rFonts w:ascii="Times New Roman" w:eastAsia="Times New Roman" w:hAnsi="Times New Roman" w:cs="Times New Roman"/>
          <w:sz w:val="24"/>
          <w:highlight w:val="white"/>
        </w:rPr>
        <w:t xml:space="preserve">(1), 113-123. </w:t>
      </w:r>
    </w:p>
    <w:p w:rsidR="0092720A" w:rsidRDefault="0092720A">
      <w:pPr>
        <w:pStyle w:val="normal0"/>
        <w:spacing w:after="0" w:line="360" w:lineRule="auto"/>
        <w:ind w:left="720" w:hanging="719"/>
      </w:pPr>
    </w:p>
    <w:p w:rsidR="0092720A" w:rsidRDefault="008C4E1F">
      <w:pPr>
        <w:pStyle w:val="normal0"/>
        <w:spacing w:after="0" w:line="360" w:lineRule="auto"/>
        <w:ind w:left="720" w:hanging="719"/>
      </w:pPr>
      <w:r>
        <w:rPr>
          <w:rFonts w:ascii="Times New Roman" w:eastAsia="Times New Roman" w:hAnsi="Times New Roman" w:cs="Times New Roman"/>
          <w:sz w:val="24"/>
          <w:highlight w:val="white"/>
        </w:rPr>
        <w:t xml:space="preserve">Nachimuthu, K. (2012). Technology is an embedded agent of cultural impact. </w:t>
      </w:r>
      <w:r>
        <w:rPr>
          <w:rFonts w:ascii="Times New Roman" w:eastAsia="Times New Roman" w:hAnsi="Times New Roman" w:cs="Times New Roman"/>
          <w:i/>
          <w:sz w:val="24"/>
          <w:highlight w:val="white"/>
        </w:rPr>
        <w:t>Journal of Educational Technology, 9</w:t>
      </w:r>
      <w:r>
        <w:rPr>
          <w:rFonts w:ascii="Times New Roman" w:eastAsia="Times New Roman" w:hAnsi="Times New Roman" w:cs="Times New Roman"/>
          <w:sz w:val="24"/>
          <w:highlight w:val="white"/>
        </w:rPr>
        <w:t xml:space="preserve">(1), 23-30. </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highlight w:val="white"/>
        </w:rPr>
        <w:t xml:space="preserve">Nistor, N., Göğüş, A., </w:t>
      </w:r>
      <w:r>
        <w:rPr>
          <w:rFonts w:ascii="Times New Roman" w:eastAsia="Times New Roman" w:hAnsi="Times New Roman" w:cs="Times New Roman"/>
          <w:sz w:val="24"/>
          <w:highlight w:val="white"/>
        </w:rPr>
        <w:t xml:space="preserve">&amp; Lerche, T. (2013). Educational technology acceptance across national </w:t>
      </w:r>
    </w:p>
    <w:p w:rsidR="0092720A" w:rsidRDefault="008C4E1F">
      <w:pPr>
        <w:pStyle w:val="normal0"/>
        <w:spacing w:after="0" w:line="360" w:lineRule="auto"/>
      </w:pPr>
      <w:r>
        <w:rPr>
          <w:rFonts w:ascii="Times New Roman" w:eastAsia="Times New Roman" w:hAnsi="Times New Roman" w:cs="Times New Roman"/>
          <w:sz w:val="24"/>
          <w:highlight w:val="white"/>
        </w:rPr>
        <w:t xml:space="preserve">         and professional cultures: a European study. </w:t>
      </w:r>
      <w:r>
        <w:rPr>
          <w:rFonts w:ascii="Times New Roman" w:eastAsia="Times New Roman" w:hAnsi="Times New Roman" w:cs="Times New Roman"/>
          <w:i/>
          <w:sz w:val="24"/>
          <w:highlight w:val="white"/>
        </w:rPr>
        <w:t xml:space="preserve">Educational Technology Research &amp; </w:t>
      </w:r>
    </w:p>
    <w:p w:rsidR="0092720A" w:rsidRDefault="008C4E1F">
      <w:pPr>
        <w:pStyle w:val="normal0"/>
        <w:spacing w:after="0" w:line="360" w:lineRule="auto"/>
      </w:pPr>
      <w:r>
        <w:rPr>
          <w:rFonts w:ascii="Times New Roman" w:eastAsia="Times New Roman" w:hAnsi="Times New Roman" w:cs="Times New Roman"/>
          <w:i/>
          <w:sz w:val="24"/>
          <w:highlight w:val="white"/>
        </w:rPr>
        <w:t>         Development, 61</w:t>
      </w:r>
      <w:r>
        <w:rPr>
          <w:rFonts w:ascii="Times New Roman" w:eastAsia="Times New Roman" w:hAnsi="Times New Roman" w:cs="Times New Roman"/>
          <w:sz w:val="24"/>
          <w:highlight w:val="white"/>
        </w:rPr>
        <w:t>(4), 733-749. Doi:10.1007/s11423-013-9292-7</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Simmons, W. Corporate trai</w:t>
      </w:r>
      <w:r>
        <w:rPr>
          <w:rFonts w:ascii="Times New Roman" w:eastAsia="Times New Roman" w:hAnsi="Times New Roman" w:cs="Times New Roman"/>
          <w:sz w:val="24"/>
        </w:rPr>
        <w:t>ning Cablevision (personal communication, September 16, 2014)</w:t>
      </w:r>
    </w:p>
    <w:p w:rsidR="0092720A" w:rsidRDefault="008C4E1F">
      <w:pPr>
        <w:pStyle w:val="normal0"/>
        <w:spacing w:after="0" w:line="360" w:lineRule="auto"/>
        <w:ind w:left="720"/>
      </w:pPr>
      <w:r>
        <w:rPr>
          <w:rFonts w:ascii="Times New Roman" w:eastAsia="Times New Roman" w:hAnsi="Times New Roman" w:cs="Times New Roman"/>
          <w:sz w:val="24"/>
        </w:rPr>
        <w:t xml:space="preserve">Sleight, D. (1993). </w:t>
      </w:r>
      <w:r>
        <w:rPr>
          <w:rFonts w:ascii="Times New Roman" w:eastAsia="Times New Roman" w:hAnsi="Times New Roman" w:cs="Times New Roman"/>
          <w:i/>
          <w:sz w:val="24"/>
        </w:rPr>
        <w:t>A Developmental History of Training in the United States and Europe.</w:t>
      </w:r>
      <w:r>
        <w:rPr>
          <w:rFonts w:ascii="Times New Roman" w:eastAsia="Times New Roman" w:hAnsi="Times New Roman" w:cs="Times New Roman"/>
          <w:sz w:val="24"/>
        </w:rPr>
        <w:t xml:space="preserve"> Ann Arbor, MI: Michigan State University Press.</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Thelin, J. R. (2004). </w:t>
      </w:r>
      <w:r>
        <w:rPr>
          <w:rFonts w:ascii="Times New Roman" w:eastAsia="Times New Roman" w:hAnsi="Times New Roman" w:cs="Times New Roman"/>
          <w:i/>
          <w:sz w:val="24"/>
        </w:rPr>
        <w:t>A history of American higher educa</w:t>
      </w:r>
      <w:r>
        <w:rPr>
          <w:rFonts w:ascii="Times New Roman" w:eastAsia="Times New Roman" w:hAnsi="Times New Roman" w:cs="Times New Roman"/>
          <w:i/>
          <w:sz w:val="24"/>
        </w:rPr>
        <w:t>tion</w:t>
      </w:r>
      <w:r>
        <w:rPr>
          <w:rFonts w:ascii="Times New Roman" w:eastAsia="Times New Roman" w:hAnsi="Times New Roman" w:cs="Times New Roman"/>
          <w:sz w:val="24"/>
        </w:rPr>
        <w:t xml:space="preserve">. Baltimore, MD: John Hopkins </w:t>
      </w:r>
    </w:p>
    <w:p w:rsidR="0092720A" w:rsidRDefault="008C4E1F">
      <w:pPr>
        <w:pStyle w:val="normal0"/>
        <w:spacing w:after="0" w:line="360" w:lineRule="auto"/>
      </w:pPr>
      <w:r>
        <w:rPr>
          <w:rFonts w:ascii="Times New Roman" w:eastAsia="Times New Roman" w:hAnsi="Times New Roman" w:cs="Times New Roman"/>
          <w:sz w:val="24"/>
        </w:rPr>
        <w:t>         University Press.</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highlight w:val="white"/>
        </w:rPr>
        <w:t>Twomey, C. (2014, September 10) New Jersey City University, Go to meeting</w:t>
      </w:r>
      <w:r>
        <w:rPr>
          <w:rFonts w:ascii="Times New Roman" w:eastAsia="Times New Roman" w:hAnsi="Times New Roman" w:cs="Times New Roman"/>
          <w:sz w:val="24"/>
        </w:rPr>
        <w:t>.</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Wang, P. (2010). Chasing the hottest IT: Effects of information technology fashion on </w:t>
      </w:r>
    </w:p>
    <w:p w:rsidR="0092720A" w:rsidRDefault="008C4E1F">
      <w:pPr>
        <w:pStyle w:val="normal0"/>
        <w:spacing w:after="0" w:line="360" w:lineRule="auto"/>
      </w:pPr>
      <w:r>
        <w:rPr>
          <w:rFonts w:ascii="Times New Roman" w:eastAsia="Times New Roman" w:hAnsi="Times New Roman" w:cs="Times New Roman"/>
          <w:sz w:val="24"/>
        </w:rPr>
        <w:t xml:space="preserve">         organisations. </w:t>
      </w:r>
      <w:r>
        <w:rPr>
          <w:rFonts w:ascii="Times New Roman" w:eastAsia="Times New Roman" w:hAnsi="Times New Roman" w:cs="Times New Roman"/>
          <w:i/>
          <w:sz w:val="24"/>
        </w:rPr>
        <w:t>MIS Qu</w:t>
      </w:r>
      <w:r>
        <w:rPr>
          <w:rFonts w:ascii="Times New Roman" w:eastAsia="Times New Roman" w:hAnsi="Times New Roman" w:cs="Times New Roman"/>
          <w:i/>
          <w:sz w:val="24"/>
        </w:rPr>
        <w:t>arterly, 34</w:t>
      </w:r>
      <w:r>
        <w:rPr>
          <w:rFonts w:ascii="Times New Roman" w:eastAsia="Times New Roman" w:hAnsi="Times New Roman" w:cs="Times New Roman"/>
          <w:sz w:val="24"/>
        </w:rPr>
        <w:t>(1), 63-85.</w:t>
      </w:r>
    </w:p>
    <w:p w:rsidR="0092720A" w:rsidRDefault="0092720A">
      <w:pPr>
        <w:pStyle w:val="normal0"/>
        <w:spacing w:after="0" w:line="360" w:lineRule="auto"/>
      </w:pPr>
    </w:p>
    <w:p w:rsidR="0092720A" w:rsidRDefault="008C4E1F">
      <w:pPr>
        <w:pStyle w:val="normal0"/>
        <w:spacing w:after="0" w:line="360" w:lineRule="auto"/>
      </w:pPr>
      <w:r>
        <w:rPr>
          <w:rFonts w:ascii="Times New Roman" w:eastAsia="Times New Roman" w:hAnsi="Times New Roman" w:cs="Times New Roman"/>
          <w:sz w:val="24"/>
        </w:rPr>
        <w:t xml:space="preserve">Wastiau, P., Blamire, R., Kearney, C., Quittre, V., Van de Gaer, E., &amp; Monseur, C. (2013). The </w:t>
      </w:r>
    </w:p>
    <w:p w:rsidR="0092720A" w:rsidRDefault="008C4E1F">
      <w:pPr>
        <w:pStyle w:val="normal0"/>
        <w:spacing w:after="0" w:line="360" w:lineRule="auto"/>
      </w:pPr>
      <w:r>
        <w:rPr>
          <w:rFonts w:ascii="Times New Roman" w:eastAsia="Times New Roman" w:hAnsi="Times New Roman" w:cs="Times New Roman"/>
          <w:sz w:val="24"/>
        </w:rPr>
        <w:t xml:space="preserve">          use of ICT in education: A survey of schools in Europe. </w:t>
      </w:r>
      <w:r>
        <w:rPr>
          <w:rFonts w:ascii="Times New Roman" w:eastAsia="Times New Roman" w:hAnsi="Times New Roman" w:cs="Times New Roman"/>
          <w:i/>
          <w:sz w:val="24"/>
        </w:rPr>
        <w:t xml:space="preserve">European Journal of Education, </w:t>
      </w:r>
    </w:p>
    <w:p w:rsidR="0092720A" w:rsidRDefault="008C4E1F">
      <w:pPr>
        <w:pStyle w:val="normal0"/>
        <w:spacing w:after="0" w:line="360" w:lineRule="auto"/>
      </w:pPr>
      <w:r>
        <w:rPr>
          <w:rFonts w:ascii="Times New Roman" w:eastAsia="Times New Roman" w:hAnsi="Times New Roman" w:cs="Times New Roman"/>
          <w:i/>
          <w:sz w:val="24"/>
        </w:rPr>
        <w:t xml:space="preserve">          Part I, 11-27.  </w:t>
      </w:r>
    </w:p>
    <w:p w:rsidR="0092720A" w:rsidRDefault="0092720A">
      <w:pPr>
        <w:pStyle w:val="normal0"/>
        <w:spacing w:line="360" w:lineRule="auto"/>
      </w:pPr>
    </w:p>
    <w:sectPr w:rsidR="0092720A" w:rsidSect="0092720A">
      <w:headerReference w:type="default" r:id="rId26"/>
      <w:footerReference w:type="default" r:id="rId27"/>
      <w:pgSz w:w="12240" w:h="15840"/>
      <w:pgMar w:top="1440" w:right="1440" w:bottom="1440" w:left="144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moseiyaw" w:date="2014-11-07T00:29:00Z" w:initials="">
    <w:p w:rsidR="0092720A" w:rsidRDefault="008C4E1F">
      <w:pPr>
        <w:pStyle w:val="normal0"/>
        <w:widowControl w:val="0"/>
        <w:spacing w:after="0" w:line="240" w:lineRule="auto"/>
      </w:pPr>
      <w:r>
        <w:rPr>
          <w:rFonts w:ascii="Arial" w:eastAsia="Arial" w:hAnsi="Arial" w:cs="Arial"/>
        </w:rPr>
        <w:t>Antoinette, I took the liberty to wrap your images around the text and it looks much better.  Feel free to undo the changes if you wish.</w:t>
      </w:r>
    </w:p>
  </w:comment>
  <w:comment w:id="9" w:author="Antoinette Pinder" w:date="2014-11-05T16:34:00Z" w:initials="">
    <w:p w:rsidR="0092720A" w:rsidRDefault="008C4E1F">
      <w:pPr>
        <w:pStyle w:val="normal0"/>
        <w:widowControl w:val="0"/>
        <w:spacing w:after="0" w:line="240" w:lineRule="auto"/>
      </w:pPr>
      <w:r>
        <w:rPr>
          <w:rFonts w:ascii="Arial" w:eastAsia="Arial" w:hAnsi="Arial" w:cs="Arial"/>
        </w:rPr>
        <w:t>No, I love it...I'm leaving it.</w:t>
      </w:r>
    </w:p>
  </w:comment>
  <w:comment w:id="10" w:author="Antoinette Pinder" w:date="2014-11-06T04:47:00Z" w:initials="">
    <w:p w:rsidR="0092720A" w:rsidRDefault="008C4E1F">
      <w:pPr>
        <w:pStyle w:val="normal0"/>
        <w:widowControl w:val="0"/>
        <w:spacing w:after="0" w:line="240" w:lineRule="auto"/>
      </w:pPr>
      <w:r>
        <w:rPr>
          <w:rFonts w:ascii="Arial" w:eastAsia="Arial" w:hAnsi="Arial" w:cs="Arial"/>
        </w:rPr>
        <w:t xml:space="preserve">Martha, </w:t>
      </w:r>
    </w:p>
    <w:p w:rsidR="0092720A" w:rsidRDefault="008C4E1F">
      <w:pPr>
        <w:pStyle w:val="normal0"/>
        <w:widowControl w:val="0"/>
        <w:spacing w:after="0" w:line="240" w:lineRule="auto"/>
      </w:pPr>
      <w:r>
        <w:rPr>
          <w:rFonts w:ascii="Arial" w:eastAsia="Arial" w:hAnsi="Arial" w:cs="Arial"/>
        </w:rPr>
        <w:t>I'll put in the citation tomorrow - I accidentally left the folder at work.</w:t>
      </w:r>
    </w:p>
  </w:comment>
  <w:comment w:id="11" w:author="Antoinette Pinder" w:date="2014-11-06T16:16:00Z" w:initials="">
    <w:p w:rsidR="0092720A" w:rsidRDefault="008C4E1F">
      <w:pPr>
        <w:pStyle w:val="normal0"/>
        <w:widowControl w:val="0"/>
        <w:spacing w:after="0" w:line="240" w:lineRule="auto"/>
      </w:pPr>
      <w:r>
        <w:rPr>
          <w:rFonts w:ascii="Arial" w:eastAsia="Arial" w:hAnsi="Arial" w:cs="Arial"/>
        </w:rPr>
        <w:t>Citations have been added and the document also includes corrections made by Ned.  I'll do another read through for flow and once we agree that it is complete - then we should be r</w:t>
      </w:r>
      <w:r>
        <w:rPr>
          <w:rFonts w:ascii="Arial" w:eastAsia="Arial" w:hAnsi="Arial" w:cs="Arial"/>
        </w:rPr>
        <w:t>eady to submit.</w:t>
      </w:r>
    </w:p>
  </w:comment>
  <w:comment w:id="12" w:author="Antoinette Pinder" w:date="2014-11-06T16:16:00Z" w:initials="">
    <w:p w:rsidR="0092720A" w:rsidRDefault="008C4E1F">
      <w:pPr>
        <w:pStyle w:val="normal0"/>
        <w:widowControl w:val="0"/>
        <w:spacing w:after="0" w:line="240" w:lineRule="auto"/>
      </w:pPr>
      <w:r>
        <w:rPr>
          <w:rFonts w:ascii="Arial" w:eastAsia="Arial" w:hAnsi="Arial" w:cs="Arial"/>
        </w:rPr>
        <w:t>Page numbers are needed...</w:t>
      </w:r>
    </w:p>
  </w:comment>
  <w:comment w:id="13" w:author="moseiyaw" w:date="2014-11-07T00:27:00Z" w:initials="">
    <w:p w:rsidR="0092720A" w:rsidRDefault="008C4E1F">
      <w:pPr>
        <w:pStyle w:val="normal0"/>
        <w:widowControl w:val="0"/>
        <w:spacing w:after="0" w:line="240" w:lineRule="auto"/>
      </w:pPr>
      <w:r>
        <w:rPr>
          <w:rFonts w:ascii="Arial" w:eastAsia="Arial" w:hAnsi="Arial" w:cs="Arial"/>
        </w:rPr>
        <w:t xml:space="preserve">Hi!  I noticed that the table has 28 European countries.  There are about 50 European countries not 28.  </w:t>
      </w:r>
    </w:p>
    <w:p w:rsidR="0092720A" w:rsidRDefault="0092720A">
      <w:pPr>
        <w:pStyle w:val="normal0"/>
        <w:widowControl w:val="0"/>
        <w:spacing w:after="0" w:line="240" w:lineRule="auto"/>
      </w:pPr>
    </w:p>
    <w:p w:rsidR="0092720A" w:rsidRDefault="008C4E1F">
      <w:pPr>
        <w:pStyle w:val="normal0"/>
        <w:widowControl w:val="0"/>
        <w:spacing w:after="0" w:line="240" w:lineRule="auto"/>
      </w:pPr>
      <w:r>
        <w:rPr>
          <w:rFonts w:ascii="Arial" w:eastAsia="Arial" w:hAnsi="Arial" w:cs="Arial"/>
        </w:rPr>
        <w:t>I'm also thinking that we may want to reposition the table and/or map.  I like the way it looks but it's f</w:t>
      </w:r>
      <w:r>
        <w:rPr>
          <w:rFonts w:ascii="Arial" w:eastAsia="Arial" w:hAnsi="Arial" w:cs="Arial"/>
        </w:rPr>
        <w:t>ormatted the same exact way as the document that Sonaliz shared with me. What are your thoughts?</w:t>
      </w:r>
    </w:p>
  </w:comment>
  <w:comment w:id="14" w:author="moseiyaw" w:date="2014-11-07T00:29:00Z" w:initials="">
    <w:p w:rsidR="0092720A" w:rsidRDefault="008C4E1F">
      <w:pPr>
        <w:pStyle w:val="normal0"/>
        <w:widowControl w:val="0"/>
        <w:spacing w:after="0" w:line="240" w:lineRule="auto"/>
      </w:pPr>
      <w:r>
        <w:rPr>
          <w:rFonts w:ascii="Arial" w:eastAsia="Arial" w:hAnsi="Arial" w:cs="Arial"/>
        </w:rPr>
        <w:t>Do you know why European campuses is highlighted on page 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E1F" w:rsidRDefault="008C4E1F" w:rsidP="0092720A">
      <w:pPr>
        <w:spacing w:after="0" w:line="240" w:lineRule="auto"/>
      </w:pPr>
      <w:r>
        <w:separator/>
      </w:r>
    </w:p>
  </w:endnote>
  <w:endnote w:type="continuationSeparator" w:id="0">
    <w:p w:rsidR="008C4E1F" w:rsidRDefault="008C4E1F" w:rsidP="00927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0A" w:rsidRDefault="0092720A">
    <w:pPr>
      <w:pStyle w:val="normal0"/>
      <w:jc w:val="right"/>
    </w:pPr>
    <w:fldSimple w:instr="PAGE">
      <w:r w:rsidR="00C773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E1F" w:rsidRDefault="008C4E1F" w:rsidP="0092720A">
      <w:pPr>
        <w:spacing w:after="0" w:line="240" w:lineRule="auto"/>
      </w:pPr>
      <w:r>
        <w:separator/>
      </w:r>
    </w:p>
  </w:footnote>
  <w:footnote w:type="continuationSeparator" w:id="0">
    <w:p w:rsidR="008C4E1F" w:rsidRDefault="008C4E1F" w:rsidP="009272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0A" w:rsidRDefault="0092720A">
    <w:pPr>
      <w:pStyle w:val="normal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10AB1"/>
    <w:multiLevelType w:val="multilevel"/>
    <w:tmpl w:val="CDDE363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4BB82526"/>
    <w:multiLevelType w:val="multilevel"/>
    <w:tmpl w:val="B4D01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rsids>
    <w:rsidRoot w:val="0092720A"/>
    <w:rsid w:val="008C4E1F"/>
    <w:rsid w:val="0092720A"/>
    <w:rsid w:val="00C77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2720A"/>
    <w:pPr>
      <w:keepNext/>
      <w:keepLines/>
      <w:spacing w:before="480" w:after="120"/>
      <w:contextualSpacing/>
      <w:outlineLvl w:val="0"/>
    </w:pPr>
    <w:rPr>
      <w:b/>
      <w:sz w:val="48"/>
    </w:rPr>
  </w:style>
  <w:style w:type="paragraph" w:styleId="Heading2">
    <w:name w:val="heading 2"/>
    <w:basedOn w:val="normal0"/>
    <w:next w:val="normal0"/>
    <w:rsid w:val="0092720A"/>
    <w:pPr>
      <w:keepNext/>
      <w:keepLines/>
      <w:spacing w:before="360" w:after="80"/>
      <w:contextualSpacing/>
      <w:outlineLvl w:val="1"/>
    </w:pPr>
    <w:rPr>
      <w:b/>
      <w:sz w:val="36"/>
    </w:rPr>
  </w:style>
  <w:style w:type="paragraph" w:styleId="Heading3">
    <w:name w:val="heading 3"/>
    <w:basedOn w:val="normal0"/>
    <w:next w:val="normal0"/>
    <w:rsid w:val="0092720A"/>
    <w:pPr>
      <w:keepNext/>
      <w:keepLines/>
      <w:spacing w:before="280" w:after="80"/>
      <w:contextualSpacing/>
      <w:outlineLvl w:val="2"/>
    </w:pPr>
    <w:rPr>
      <w:b/>
      <w:sz w:val="28"/>
    </w:rPr>
  </w:style>
  <w:style w:type="paragraph" w:styleId="Heading4">
    <w:name w:val="heading 4"/>
    <w:basedOn w:val="normal0"/>
    <w:next w:val="normal0"/>
    <w:rsid w:val="0092720A"/>
    <w:pPr>
      <w:keepNext/>
      <w:keepLines/>
      <w:spacing w:before="240" w:after="40"/>
      <w:contextualSpacing/>
      <w:outlineLvl w:val="3"/>
    </w:pPr>
    <w:rPr>
      <w:b/>
      <w:sz w:val="24"/>
    </w:rPr>
  </w:style>
  <w:style w:type="paragraph" w:styleId="Heading5">
    <w:name w:val="heading 5"/>
    <w:basedOn w:val="normal0"/>
    <w:next w:val="normal0"/>
    <w:rsid w:val="0092720A"/>
    <w:pPr>
      <w:keepNext/>
      <w:keepLines/>
      <w:spacing w:before="220" w:after="40"/>
      <w:contextualSpacing/>
      <w:outlineLvl w:val="4"/>
    </w:pPr>
    <w:rPr>
      <w:b/>
    </w:rPr>
  </w:style>
  <w:style w:type="paragraph" w:styleId="Heading6">
    <w:name w:val="heading 6"/>
    <w:basedOn w:val="normal0"/>
    <w:next w:val="normal0"/>
    <w:rsid w:val="0092720A"/>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2720A"/>
  </w:style>
  <w:style w:type="paragraph" w:styleId="Title">
    <w:name w:val="Title"/>
    <w:basedOn w:val="normal0"/>
    <w:next w:val="normal0"/>
    <w:rsid w:val="0092720A"/>
    <w:pPr>
      <w:keepNext/>
      <w:keepLines/>
      <w:spacing w:before="480" w:after="120"/>
      <w:contextualSpacing/>
    </w:pPr>
    <w:rPr>
      <w:b/>
      <w:sz w:val="72"/>
    </w:rPr>
  </w:style>
  <w:style w:type="paragraph" w:styleId="Subtitle">
    <w:name w:val="Subtitle"/>
    <w:basedOn w:val="normal0"/>
    <w:next w:val="normal0"/>
    <w:rsid w:val="0092720A"/>
    <w:pPr>
      <w:keepNext/>
      <w:keepLines/>
      <w:spacing w:before="360" w:after="80"/>
      <w:contextualSpacing/>
    </w:pPr>
    <w:rPr>
      <w:rFonts w:ascii="Georgia" w:eastAsia="Georgia" w:hAnsi="Georgia" w:cs="Georgia"/>
      <w:i/>
      <w:color w:val="666666"/>
      <w:sz w:val="48"/>
    </w:rPr>
  </w:style>
  <w:style w:type="table" w:customStyle="1" w:styleId="a">
    <w:basedOn w:val="TableNormal"/>
    <w:rsid w:val="0092720A"/>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92720A"/>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92720A"/>
    <w:pPr>
      <w:spacing w:line="240" w:lineRule="auto"/>
    </w:pPr>
    <w:rPr>
      <w:sz w:val="20"/>
    </w:rPr>
  </w:style>
  <w:style w:type="character" w:customStyle="1" w:styleId="CommentTextChar">
    <w:name w:val="Comment Text Char"/>
    <w:basedOn w:val="DefaultParagraphFont"/>
    <w:link w:val="CommentText"/>
    <w:uiPriority w:val="99"/>
    <w:semiHidden/>
    <w:rsid w:val="0092720A"/>
    <w:rPr>
      <w:sz w:val="20"/>
    </w:rPr>
  </w:style>
  <w:style w:type="character" w:styleId="CommentReference">
    <w:name w:val="annotation reference"/>
    <w:basedOn w:val="DefaultParagraphFont"/>
    <w:uiPriority w:val="99"/>
    <w:semiHidden/>
    <w:unhideWhenUsed/>
    <w:rsid w:val="0092720A"/>
    <w:rPr>
      <w:sz w:val="16"/>
      <w:szCs w:val="16"/>
    </w:rPr>
  </w:style>
  <w:style w:type="paragraph" w:styleId="BalloonText">
    <w:name w:val="Balloon Text"/>
    <w:basedOn w:val="Normal"/>
    <w:link w:val="BalloonTextChar"/>
    <w:uiPriority w:val="99"/>
    <w:semiHidden/>
    <w:unhideWhenUsed/>
    <w:rsid w:val="00C77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3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eacea.ec.europa.eu/llp/studies/documents/study_impact_technology_primary_school/02_sy"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ec.europa.eu/news/business/140305_en.ht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eacea.ec.europa.eu/llp/studies/documents/study_impact_technology_primary_school/02_sy" TargetMode="External"/><Relationship Id="rId25" Type="http://schemas.openxmlformats.org/officeDocument/2006/relationships/hyperlink" Target="http://www.c4lpt.co.uk" TargetMode="External"/><Relationship Id="rId2" Type="http://schemas.openxmlformats.org/officeDocument/2006/relationships/styles" Target="styles.xml"/><Relationship Id="rId16" Type="http://schemas.openxmlformats.org/officeDocument/2006/relationships/hyperlink" Target="http://dx.doi.org/10.10.1080/0144929X.2011.582149" TargetMode="External"/><Relationship Id="rId20" Type="http://schemas.openxmlformats.org/officeDocument/2006/relationships/hyperlink" Target="http://l1.osdimg.com/online/dam/pdf/en/resources/wp/Jay-Cross-GoToTraining-Why-Corporat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uk.linkedin.com/in/patrickfitz" TargetMode="Externa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www.eudy.info/youthcamp2012/Developed%20and%20developing%20European%20countries.pdf"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l1.osdimg.com/online/dam/pdf/en/resources/wp/Jay-Cross-GoToTraining-Why-Corporat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europa.eu/about-eu/countries/index_en.ht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4195</Words>
  <Characters>23915</Characters>
  <Application>Microsoft Office Word</Application>
  <DocSecurity>0</DocSecurity>
  <Lines>199</Lines>
  <Paragraphs>56</Paragraphs>
  <ScaleCrop>false</ScaleCrop>
  <Company>HP</Company>
  <LinksUpToDate>false</LinksUpToDate>
  <CharactersWithSpaces>28054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BBC News Europe_draft_Group1_Assessment 2_Nov 4.doc.docx</dc:title>
  <dc:creator>SCHOOL_USER</dc:creator>
  <cp:lastModifiedBy>SCHOOL_USER</cp:lastModifiedBy>
  <cp:revision>2</cp:revision>
  <dcterms:created xsi:type="dcterms:W3CDTF">2014-11-07T15:02:00Z</dcterms:created>
  <dcterms:modified xsi:type="dcterms:W3CDTF">2014-11-07T15:02:00Z</dcterms:modified>
</cp:coreProperties>
</file>