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BC" w:rsidRDefault="00D2442D" w:rsidP="0050555F">
      <w:pPr>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1.2pt;margin-top:-8.4pt;width:131.25pt;height:42pt;z-index:1">
            <v:imagedata r:id="rId7" o:title="NJCU_logo_green"/>
            <w10:wrap type="square" side="right"/>
          </v:shape>
        </w:pict>
      </w:r>
      <w:r>
        <w:rPr>
          <w:b/>
          <w:bCs/>
        </w:rPr>
        <w:br w:type="textWrapping" w:clear="all"/>
      </w:r>
    </w:p>
    <w:p w:rsidR="00681F6E" w:rsidRPr="00681F6E" w:rsidRDefault="00681F6E" w:rsidP="00681F6E">
      <w:pPr>
        <w:jc w:val="center"/>
        <w:rPr>
          <w:b/>
          <w:bCs/>
          <w:sz w:val="32"/>
          <w:szCs w:val="32"/>
        </w:rPr>
      </w:pPr>
      <w:r w:rsidRPr="00681F6E">
        <w:rPr>
          <w:b/>
          <w:bCs/>
          <w:sz w:val="32"/>
          <w:szCs w:val="32"/>
        </w:rPr>
        <w:t>R</w:t>
      </w:r>
      <w:r w:rsidR="00FC23BC">
        <w:rPr>
          <w:b/>
          <w:bCs/>
          <w:sz w:val="32"/>
          <w:szCs w:val="32"/>
        </w:rPr>
        <w:t xml:space="preserve">EQUEST FOR NEW COURSE </w:t>
      </w:r>
      <w:r w:rsidRPr="00681F6E">
        <w:rPr>
          <w:b/>
          <w:bCs/>
          <w:sz w:val="32"/>
          <w:szCs w:val="32"/>
        </w:rPr>
        <w:t>A</w:t>
      </w:r>
      <w:r w:rsidR="00FC23BC">
        <w:rPr>
          <w:b/>
          <w:bCs/>
          <w:sz w:val="32"/>
          <w:szCs w:val="32"/>
        </w:rPr>
        <w:t>PPROVAL FORM</w:t>
      </w:r>
    </w:p>
    <w:p w:rsidR="003B02A1" w:rsidRDefault="003B02A1">
      <w:pPr>
        <w:jc w:val="center"/>
        <w:rPr>
          <w:b/>
          <w:bCs/>
        </w:rPr>
      </w:pPr>
    </w:p>
    <w:p w:rsidR="0050555F" w:rsidRDefault="0050555F" w:rsidP="00681F6E">
      <w:pPr>
        <w:rPr>
          <w:b/>
          <w:bCs/>
          <w:sz w:val="28"/>
          <w:szCs w:val="28"/>
        </w:rPr>
      </w:pPr>
    </w:p>
    <w:p w:rsidR="005E65DF" w:rsidRPr="00FC23BC" w:rsidRDefault="00681F6E" w:rsidP="00681F6E">
      <w:pPr>
        <w:rPr>
          <w:bCs/>
          <w:sz w:val="28"/>
          <w:szCs w:val="28"/>
          <w:u w:val="single"/>
        </w:rPr>
      </w:pPr>
      <w:proofErr w:type="gramStart"/>
      <w:r>
        <w:rPr>
          <w:b/>
          <w:bCs/>
          <w:sz w:val="28"/>
          <w:szCs w:val="28"/>
        </w:rPr>
        <w:t xml:space="preserve">Abbreviated Course Title:  </w:t>
      </w:r>
      <w:r w:rsidR="0050111E" w:rsidRPr="00FC23BC">
        <w:rPr>
          <w:bCs/>
          <w:sz w:val="28"/>
          <w:szCs w:val="28"/>
          <w:u w:val="single"/>
        </w:rPr>
        <w:t>E</w:t>
      </w:r>
      <w:r w:rsidRPr="00FC23BC">
        <w:rPr>
          <w:bCs/>
          <w:sz w:val="28"/>
          <w:szCs w:val="28"/>
          <w:u w:val="single"/>
        </w:rPr>
        <w:t>xcellence in Bilingual Ed.</w:t>
      </w:r>
      <w:proofErr w:type="gramEnd"/>
    </w:p>
    <w:p w:rsidR="0050111E" w:rsidRPr="004D5F5D" w:rsidRDefault="0050111E" w:rsidP="0050111E">
      <w:pPr>
        <w:jc w:val="center"/>
        <w:rPr>
          <w:b/>
          <w:bCs/>
          <w:sz w:val="28"/>
          <w:szCs w:val="28"/>
        </w:rPr>
      </w:pPr>
    </w:p>
    <w:p w:rsidR="0050111E" w:rsidRPr="00FC23BC" w:rsidRDefault="00681F6E" w:rsidP="00681F6E">
      <w:pPr>
        <w:rPr>
          <w:bCs/>
          <w:sz w:val="28"/>
          <w:szCs w:val="28"/>
          <w:u w:val="single"/>
        </w:rPr>
      </w:pPr>
      <w:r>
        <w:rPr>
          <w:b/>
          <w:bCs/>
          <w:sz w:val="28"/>
          <w:szCs w:val="28"/>
        </w:rPr>
        <w:t xml:space="preserve">Full Course Title:  </w:t>
      </w:r>
      <w:r w:rsidRPr="00FC23BC">
        <w:rPr>
          <w:bCs/>
          <w:sz w:val="28"/>
          <w:szCs w:val="28"/>
          <w:u w:val="single"/>
        </w:rPr>
        <w:t>Leadership Matters: Establishing Excellence in Bilingual and Multicultural Programs</w:t>
      </w:r>
    </w:p>
    <w:p w:rsidR="00681F6E" w:rsidRDefault="00681F6E" w:rsidP="00681F6E">
      <w:pPr>
        <w:rPr>
          <w:bCs/>
          <w:sz w:val="28"/>
          <w:szCs w:val="28"/>
        </w:rPr>
      </w:pPr>
    </w:p>
    <w:p w:rsidR="00681F6E" w:rsidRDefault="00681F6E" w:rsidP="00681F6E">
      <w:pPr>
        <w:rPr>
          <w:bCs/>
          <w:sz w:val="28"/>
          <w:szCs w:val="28"/>
          <w:u w:val="single"/>
        </w:rPr>
      </w:pPr>
      <w:r w:rsidRPr="00681F6E">
        <w:rPr>
          <w:b/>
          <w:bCs/>
          <w:sz w:val="28"/>
          <w:szCs w:val="28"/>
        </w:rPr>
        <w:t>Proposed Number of Degree Credits:</w:t>
      </w:r>
      <w:r>
        <w:rPr>
          <w:b/>
          <w:bCs/>
          <w:sz w:val="28"/>
          <w:szCs w:val="28"/>
        </w:rPr>
        <w:t xml:space="preserve">  </w:t>
      </w:r>
      <w:r w:rsidRPr="00FC23BC">
        <w:rPr>
          <w:bCs/>
          <w:sz w:val="28"/>
          <w:szCs w:val="28"/>
          <w:u w:val="single"/>
        </w:rPr>
        <w:t>3</w:t>
      </w:r>
      <w:r w:rsidR="00FC23BC" w:rsidRPr="00FC23BC">
        <w:rPr>
          <w:bCs/>
          <w:sz w:val="28"/>
          <w:szCs w:val="28"/>
          <w:u w:val="single"/>
        </w:rPr>
        <w:t>/15 sessions</w:t>
      </w:r>
    </w:p>
    <w:p w:rsidR="00FC23BC" w:rsidRDefault="00FC23BC" w:rsidP="00681F6E">
      <w:pPr>
        <w:rPr>
          <w:bCs/>
          <w:sz w:val="28"/>
          <w:szCs w:val="28"/>
          <w:u w:val="single"/>
        </w:rPr>
      </w:pPr>
    </w:p>
    <w:p w:rsidR="00FC23BC" w:rsidRDefault="00FC23BC" w:rsidP="00681F6E">
      <w:pPr>
        <w:rPr>
          <w:bCs/>
          <w:sz w:val="28"/>
          <w:szCs w:val="28"/>
          <w:u w:val="single"/>
        </w:rPr>
      </w:pPr>
      <w:r w:rsidRPr="00FC23BC">
        <w:rPr>
          <w:b/>
          <w:bCs/>
          <w:sz w:val="28"/>
          <w:szCs w:val="28"/>
        </w:rPr>
        <w:t>Course Level:</w:t>
      </w:r>
      <w:r>
        <w:rPr>
          <w:bCs/>
          <w:sz w:val="28"/>
          <w:szCs w:val="28"/>
        </w:rPr>
        <w:t xml:space="preserve">  </w:t>
      </w:r>
      <w:r w:rsidRPr="00FC23BC">
        <w:rPr>
          <w:bCs/>
          <w:sz w:val="28"/>
          <w:szCs w:val="28"/>
          <w:u w:val="single"/>
        </w:rPr>
        <w:t>600 (Graduate Level)</w:t>
      </w:r>
    </w:p>
    <w:p w:rsidR="00FC23BC" w:rsidRDefault="00FC23BC" w:rsidP="00681F6E">
      <w:pPr>
        <w:rPr>
          <w:bCs/>
          <w:sz w:val="28"/>
          <w:szCs w:val="28"/>
          <w:u w:val="single"/>
        </w:rPr>
      </w:pPr>
    </w:p>
    <w:p w:rsidR="00FC23BC" w:rsidRDefault="00FC23BC" w:rsidP="00FC23BC">
      <w:pPr>
        <w:rPr>
          <w:sz w:val="28"/>
          <w:szCs w:val="28"/>
          <w:u w:val="single"/>
        </w:rPr>
      </w:pPr>
      <w:r w:rsidRPr="00FC23BC">
        <w:rPr>
          <w:b/>
          <w:bCs/>
          <w:sz w:val="28"/>
          <w:szCs w:val="28"/>
        </w:rPr>
        <w:t>Course Components:</w:t>
      </w:r>
      <w:r>
        <w:rPr>
          <w:bCs/>
          <w:sz w:val="28"/>
          <w:szCs w:val="28"/>
        </w:rPr>
        <w:t xml:space="preserve">  </w:t>
      </w:r>
      <w:r w:rsidRPr="00FC23BC">
        <w:rPr>
          <w:sz w:val="28"/>
          <w:szCs w:val="28"/>
          <w:u w:val="single"/>
        </w:rPr>
        <w:t>Course participants will meet online via virtual class meetings and discussion boards.</w:t>
      </w:r>
    </w:p>
    <w:p w:rsidR="00FC23BC" w:rsidRDefault="00FC23BC" w:rsidP="00FC23BC">
      <w:pPr>
        <w:rPr>
          <w:sz w:val="28"/>
          <w:szCs w:val="28"/>
          <w:u w:val="single"/>
        </w:rPr>
      </w:pPr>
    </w:p>
    <w:p w:rsidR="00FC23BC" w:rsidRPr="00FC23BC" w:rsidRDefault="00FC23BC" w:rsidP="00FC23BC">
      <w:pPr>
        <w:rPr>
          <w:b/>
          <w:color w:val="000000"/>
          <w:sz w:val="28"/>
          <w:szCs w:val="28"/>
          <w:u w:val="single"/>
        </w:rPr>
      </w:pPr>
    </w:p>
    <w:p w:rsidR="00FC23BC" w:rsidRPr="00FC23BC" w:rsidRDefault="003B02A1">
      <w:pPr>
        <w:rPr>
          <w:sz w:val="28"/>
          <w:szCs w:val="28"/>
          <w:u w:val="single"/>
        </w:rPr>
      </w:pPr>
      <w:r w:rsidRPr="005E65DF">
        <w:rPr>
          <w:b/>
          <w:color w:val="000000"/>
          <w:sz w:val="28"/>
          <w:szCs w:val="28"/>
        </w:rPr>
        <w:t>C</w:t>
      </w:r>
      <w:r w:rsidR="005E65DF" w:rsidRPr="005E65DF">
        <w:rPr>
          <w:b/>
          <w:color w:val="000000"/>
          <w:sz w:val="28"/>
          <w:szCs w:val="28"/>
        </w:rPr>
        <w:t>atalog Description</w:t>
      </w:r>
      <w:r w:rsidRPr="005E65DF">
        <w:rPr>
          <w:b/>
          <w:color w:val="000000"/>
          <w:sz w:val="28"/>
          <w:szCs w:val="28"/>
        </w:rPr>
        <w:t>:</w:t>
      </w:r>
      <w:r w:rsidR="00FC23BC">
        <w:rPr>
          <w:b/>
          <w:color w:val="000000"/>
          <w:sz w:val="28"/>
          <w:szCs w:val="28"/>
        </w:rPr>
        <w:t xml:space="preserve">  </w:t>
      </w:r>
      <w:r w:rsidRPr="00FC23BC">
        <w:rPr>
          <w:sz w:val="28"/>
          <w:szCs w:val="28"/>
          <w:u w:val="single"/>
        </w:rPr>
        <w:t xml:space="preserve">This course </w:t>
      </w:r>
      <w:r w:rsidR="005C5F6A" w:rsidRPr="00FC23BC">
        <w:rPr>
          <w:sz w:val="28"/>
          <w:szCs w:val="28"/>
          <w:u w:val="single"/>
        </w:rPr>
        <w:t>provides current and future educational leaders with the knowle</w:t>
      </w:r>
      <w:r w:rsidR="008556FF" w:rsidRPr="00FC23BC">
        <w:rPr>
          <w:sz w:val="28"/>
          <w:szCs w:val="28"/>
          <w:u w:val="single"/>
        </w:rPr>
        <w:t xml:space="preserve">dge, skills and experience </w:t>
      </w:r>
      <w:r w:rsidR="005C5F6A" w:rsidRPr="00FC23BC">
        <w:rPr>
          <w:sz w:val="28"/>
          <w:szCs w:val="28"/>
          <w:u w:val="single"/>
        </w:rPr>
        <w:t>need</w:t>
      </w:r>
      <w:r w:rsidR="008556FF" w:rsidRPr="00FC23BC">
        <w:rPr>
          <w:sz w:val="28"/>
          <w:szCs w:val="28"/>
          <w:u w:val="single"/>
        </w:rPr>
        <w:t>ed</w:t>
      </w:r>
      <w:r w:rsidR="005C5F6A" w:rsidRPr="00FC23BC">
        <w:rPr>
          <w:sz w:val="28"/>
          <w:szCs w:val="28"/>
          <w:u w:val="single"/>
        </w:rPr>
        <w:t xml:space="preserve"> in order to </w:t>
      </w:r>
      <w:r w:rsidR="00162B56" w:rsidRPr="00FC23BC">
        <w:rPr>
          <w:sz w:val="28"/>
          <w:szCs w:val="28"/>
          <w:u w:val="single"/>
        </w:rPr>
        <w:t xml:space="preserve">build successful bilingual </w:t>
      </w:r>
      <w:r w:rsidR="005C5F6A" w:rsidRPr="00FC23BC">
        <w:rPr>
          <w:sz w:val="28"/>
          <w:szCs w:val="28"/>
          <w:u w:val="single"/>
        </w:rPr>
        <w:t xml:space="preserve">and multicultural </w:t>
      </w:r>
      <w:r w:rsidR="00162B56" w:rsidRPr="00FC23BC">
        <w:rPr>
          <w:sz w:val="28"/>
          <w:szCs w:val="28"/>
          <w:u w:val="single"/>
        </w:rPr>
        <w:t xml:space="preserve">programs.  </w:t>
      </w:r>
      <w:r w:rsidR="008553B2" w:rsidRPr="00FC23BC">
        <w:rPr>
          <w:sz w:val="28"/>
          <w:szCs w:val="28"/>
          <w:u w:val="single"/>
        </w:rPr>
        <w:t xml:space="preserve">Candidates will explore </w:t>
      </w:r>
      <w:r w:rsidR="008556FF" w:rsidRPr="00FC23BC">
        <w:rPr>
          <w:sz w:val="28"/>
          <w:szCs w:val="28"/>
          <w:u w:val="single"/>
        </w:rPr>
        <w:t xml:space="preserve">characteristics of successful bilingual and multicultural programs from within the United States and abroad.  </w:t>
      </w:r>
    </w:p>
    <w:p w:rsidR="00FC23BC" w:rsidRDefault="00FC23BC">
      <w:pPr>
        <w:rPr>
          <w:sz w:val="28"/>
          <w:szCs w:val="28"/>
        </w:rPr>
      </w:pPr>
    </w:p>
    <w:p w:rsidR="003B02A1" w:rsidRPr="003334C6" w:rsidRDefault="00FC23BC">
      <w:pPr>
        <w:rPr>
          <w:b/>
          <w:color w:val="000000"/>
          <w:sz w:val="28"/>
          <w:szCs w:val="28"/>
        </w:rPr>
      </w:pPr>
      <w:r w:rsidRPr="00FC23BC">
        <w:rPr>
          <w:b/>
          <w:sz w:val="28"/>
          <w:szCs w:val="28"/>
        </w:rPr>
        <w:t>Course Prerequisite:</w:t>
      </w:r>
      <w:r>
        <w:rPr>
          <w:sz w:val="28"/>
          <w:szCs w:val="28"/>
        </w:rPr>
        <w:t xml:space="preserve">  </w:t>
      </w:r>
      <w:r w:rsidRPr="00FC23BC">
        <w:rPr>
          <w:sz w:val="28"/>
          <w:szCs w:val="28"/>
          <w:u w:val="single"/>
        </w:rPr>
        <w:t xml:space="preserve">MCC </w:t>
      </w:r>
      <w:r w:rsidR="008556FF" w:rsidRPr="00FC23BC">
        <w:rPr>
          <w:sz w:val="28"/>
          <w:szCs w:val="28"/>
          <w:u w:val="single"/>
        </w:rPr>
        <w:t>617</w:t>
      </w:r>
      <w:r>
        <w:rPr>
          <w:sz w:val="28"/>
          <w:szCs w:val="28"/>
          <w:u w:val="single"/>
        </w:rPr>
        <w:t xml:space="preserve"> (Field Experiences in Bilingual and Multicultural Education.</w:t>
      </w:r>
    </w:p>
    <w:p w:rsidR="008553B2" w:rsidRDefault="008553B2">
      <w:pPr>
        <w:rPr>
          <w:b/>
          <w:color w:val="000000"/>
        </w:rPr>
      </w:pPr>
    </w:p>
    <w:p w:rsidR="004D5F5D" w:rsidRDefault="004D5F5D" w:rsidP="000333A2">
      <w:pPr>
        <w:rPr>
          <w:b/>
          <w:color w:val="000000"/>
          <w:sz w:val="28"/>
          <w:szCs w:val="28"/>
        </w:rPr>
      </w:pPr>
    </w:p>
    <w:p w:rsidR="00D046E7" w:rsidRPr="003E3BBE" w:rsidRDefault="00D046E7" w:rsidP="00D046E7">
      <w:pPr>
        <w:rPr>
          <w:sz w:val="28"/>
          <w:szCs w:val="28"/>
          <w:u w:val="single"/>
        </w:rPr>
      </w:pPr>
      <w:r w:rsidRPr="00430476">
        <w:rPr>
          <w:b/>
          <w:sz w:val="28"/>
          <w:szCs w:val="28"/>
        </w:rPr>
        <w:t xml:space="preserve">Rationale:  </w:t>
      </w:r>
      <w:r w:rsidR="00430476" w:rsidRPr="003E3BBE">
        <w:rPr>
          <w:sz w:val="28"/>
          <w:szCs w:val="28"/>
          <w:u w:val="single"/>
        </w:rPr>
        <w:t xml:space="preserve">School districts across the state of New Jersey are currently facing a shift in educational needs based upon the current trends in </w:t>
      </w:r>
      <w:r w:rsidR="00B84ACA" w:rsidRPr="003E3BBE">
        <w:rPr>
          <w:sz w:val="28"/>
          <w:szCs w:val="28"/>
          <w:u w:val="single"/>
        </w:rPr>
        <w:t xml:space="preserve">demographics.  </w:t>
      </w:r>
      <w:r w:rsidR="00430476" w:rsidRPr="003E3BBE">
        <w:rPr>
          <w:sz w:val="28"/>
          <w:szCs w:val="28"/>
          <w:u w:val="single"/>
        </w:rPr>
        <w:t>As a result of this change, instruc</w:t>
      </w:r>
      <w:r w:rsidR="00B84ACA" w:rsidRPr="003E3BBE">
        <w:rPr>
          <w:sz w:val="28"/>
          <w:szCs w:val="28"/>
          <w:u w:val="single"/>
        </w:rPr>
        <w:t xml:space="preserve">tional leaders in </w:t>
      </w:r>
      <w:r w:rsidR="00430476" w:rsidRPr="003E3BBE">
        <w:rPr>
          <w:sz w:val="28"/>
          <w:szCs w:val="28"/>
          <w:u w:val="single"/>
        </w:rPr>
        <w:t xml:space="preserve">public, private and charter schools are adopting language immersion programs at rapid speeds.  </w:t>
      </w:r>
      <w:r w:rsidR="00FC23BC" w:rsidRPr="003E3BBE">
        <w:rPr>
          <w:sz w:val="28"/>
          <w:szCs w:val="28"/>
          <w:u w:val="single"/>
        </w:rPr>
        <w:t xml:space="preserve">In </w:t>
      </w:r>
      <w:r w:rsidR="00B84ACA" w:rsidRPr="003E3BBE">
        <w:rPr>
          <w:sz w:val="28"/>
          <w:szCs w:val="28"/>
          <w:u w:val="single"/>
        </w:rPr>
        <w:t xml:space="preserve">an effort to adequately prepare current and future instructional leaders it would </w:t>
      </w:r>
      <w:r w:rsidR="00744059">
        <w:rPr>
          <w:sz w:val="28"/>
          <w:szCs w:val="28"/>
          <w:u w:val="single"/>
        </w:rPr>
        <w:t xml:space="preserve">benefit </w:t>
      </w:r>
      <w:r w:rsidR="00B84ACA" w:rsidRPr="003E3BBE">
        <w:rPr>
          <w:sz w:val="28"/>
          <w:szCs w:val="28"/>
          <w:u w:val="single"/>
        </w:rPr>
        <w:t xml:space="preserve">the University to </w:t>
      </w:r>
      <w:r w:rsidRPr="003E3BBE">
        <w:rPr>
          <w:sz w:val="28"/>
          <w:szCs w:val="28"/>
          <w:u w:val="single"/>
        </w:rPr>
        <w:t xml:space="preserve">establish </w:t>
      </w:r>
      <w:r w:rsidR="00B84ACA" w:rsidRPr="003E3BBE">
        <w:rPr>
          <w:sz w:val="28"/>
          <w:szCs w:val="28"/>
          <w:u w:val="single"/>
        </w:rPr>
        <w:t xml:space="preserve">a course that promotes the </w:t>
      </w:r>
      <w:r w:rsidRPr="003E3BBE">
        <w:rPr>
          <w:sz w:val="28"/>
          <w:szCs w:val="28"/>
          <w:u w:val="single"/>
        </w:rPr>
        <w:t xml:space="preserve">effective implementation of bilingual </w:t>
      </w:r>
      <w:r w:rsidR="00B84ACA" w:rsidRPr="003E3BBE">
        <w:rPr>
          <w:sz w:val="28"/>
          <w:szCs w:val="28"/>
          <w:u w:val="single"/>
        </w:rPr>
        <w:t xml:space="preserve">and multilingual </w:t>
      </w:r>
      <w:r w:rsidRPr="003E3BBE">
        <w:rPr>
          <w:sz w:val="28"/>
          <w:szCs w:val="28"/>
          <w:u w:val="single"/>
        </w:rPr>
        <w:t xml:space="preserve">programs.  </w:t>
      </w:r>
    </w:p>
    <w:p w:rsidR="0050555F" w:rsidRDefault="0050555F" w:rsidP="000333A2">
      <w:pPr>
        <w:rPr>
          <w:b/>
          <w:color w:val="000000"/>
          <w:sz w:val="28"/>
          <w:szCs w:val="28"/>
        </w:rPr>
      </w:pPr>
    </w:p>
    <w:p w:rsidR="002D4437" w:rsidRDefault="002D4437" w:rsidP="000333A2">
      <w:pPr>
        <w:rPr>
          <w:b/>
          <w:color w:val="000000"/>
          <w:sz w:val="28"/>
          <w:szCs w:val="28"/>
        </w:rPr>
      </w:pPr>
    </w:p>
    <w:p w:rsidR="002D4437" w:rsidRDefault="002D4437" w:rsidP="000333A2">
      <w:pPr>
        <w:rPr>
          <w:b/>
          <w:color w:val="000000"/>
          <w:sz w:val="28"/>
          <w:szCs w:val="28"/>
        </w:rPr>
      </w:pPr>
    </w:p>
    <w:p w:rsidR="002D4437" w:rsidRDefault="002D4437" w:rsidP="000333A2">
      <w:pPr>
        <w:rPr>
          <w:b/>
          <w:color w:val="000000"/>
          <w:sz w:val="28"/>
          <w:szCs w:val="28"/>
        </w:rPr>
      </w:pPr>
    </w:p>
    <w:p w:rsidR="003B02A1" w:rsidRPr="00C80272" w:rsidRDefault="00BF2356" w:rsidP="000333A2">
      <w:pPr>
        <w:rPr>
          <w:b/>
          <w:sz w:val="28"/>
          <w:szCs w:val="28"/>
        </w:rPr>
      </w:pPr>
      <w:r w:rsidRPr="00C80272">
        <w:rPr>
          <w:b/>
          <w:color w:val="000000"/>
          <w:sz w:val="28"/>
          <w:szCs w:val="28"/>
        </w:rPr>
        <w:lastRenderedPageBreak/>
        <w:t>S</w:t>
      </w:r>
      <w:r w:rsidR="00C80272">
        <w:rPr>
          <w:b/>
          <w:color w:val="000000"/>
          <w:sz w:val="28"/>
          <w:szCs w:val="28"/>
        </w:rPr>
        <w:t xml:space="preserve">tudent </w:t>
      </w:r>
      <w:r w:rsidRPr="00C80272">
        <w:rPr>
          <w:b/>
          <w:color w:val="000000"/>
          <w:sz w:val="28"/>
          <w:szCs w:val="28"/>
        </w:rPr>
        <w:t>L</w:t>
      </w:r>
      <w:r w:rsidR="0050555F">
        <w:rPr>
          <w:b/>
          <w:color w:val="000000"/>
          <w:sz w:val="28"/>
          <w:szCs w:val="28"/>
        </w:rPr>
        <w:t>earning Outcomes</w:t>
      </w:r>
      <w:r w:rsidR="000333A2" w:rsidRPr="00C80272">
        <w:rPr>
          <w:b/>
          <w:color w:val="000000"/>
          <w:sz w:val="28"/>
          <w:szCs w:val="28"/>
        </w:rPr>
        <w:t>:</w:t>
      </w:r>
    </w:p>
    <w:p w:rsidR="003B02A1" w:rsidRPr="00C80272" w:rsidRDefault="003B02A1">
      <w:pPr>
        <w:rPr>
          <w:b/>
          <w:color w:val="000000"/>
          <w:sz w:val="28"/>
          <w:szCs w:val="28"/>
        </w:rPr>
      </w:pPr>
    </w:p>
    <w:p w:rsidR="003B02A1" w:rsidRDefault="003B02A1">
      <w:pPr>
        <w:rPr>
          <w:bCs/>
          <w:color w:val="000000"/>
          <w:sz w:val="28"/>
          <w:szCs w:val="28"/>
        </w:rPr>
      </w:pPr>
      <w:r w:rsidRPr="00C80272">
        <w:rPr>
          <w:bCs/>
          <w:color w:val="000000"/>
          <w:sz w:val="28"/>
          <w:szCs w:val="28"/>
        </w:rPr>
        <w:t>At the end of this course</w:t>
      </w:r>
      <w:r w:rsidR="000333A2" w:rsidRPr="00C80272">
        <w:rPr>
          <w:bCs/>
          <w:color w:val="000000"/>
          <w:sz w:val="28"/>
          <w:szCs w:val="28"/>
        </w:rPr>
        <w:t>,</w:t>
      </w:r>
      <w:r w:rsidRPr="00C80272">
        <w:rPr>
          <w:bCs/>
          <w:color w:val="000000"/>
          <w:sz w:val="28"/>
          <w:szCs w:val="28"/>
        </w:rPr>
        <w:t xml:space="preserve"> students will be able to:</w:t>
      </w:r>
    </w:p>
    <w:p w:rsidR="008A5ADD" w:rsidRDefault="008A5ADD">
      <w:pPr>
        <w:rPr>
          <w:bCs/>
          <w:color w:val="000000"/>
          <w:sz w:val="28"/>
          <w:szCs w:val="28"/>
        </w:rPr>
      </w:pPr>
    </w:p>
    <w:p w:rsidR="008A5ADD" w:rsidRDefault="008A5ADD" w:rsidP="00373A9D">
      <w:pPr>
        <w:ind w:left="720" w:hanging="720"/>
        <w:rPr>
          <w:bCs/>
          <w:color w:val="000000"/>
          <w:sz w:val="28"/>
          <w:szCs w:val="28"/>
        </w:rPr>
      </w:pPr>
      <w:r>
        <w:rPr>
          <w:bCs/>
          <w:color w:val="000000"/>
          <w:sz w:val="28"/>
          <w:szCs w:val="28"/>
        </w:rPr>
        <w:t>A.</w:t>
      </w:r>
      <w:r>
        <w:rPr>
          <w:bCs/>
          <w:color w:val="000000"/>
          <w:sz w:val="28"/>
          <w:szCs w:val="28"/>
        </w:rPr>
        <w:tab/>
        <w:t xml:space="preserve">Examine the </w:t>
      </w:r>
      <w:r w:rsidR="00373A9D">
        <w:rPr>
          <w:bCs/>
          <w:color w:val="000000"/>
          <w:sz w:val="28"/>
          <w:szCs w:val="28"/>
        </w:rPr>
        <w:t xml:space="preserve">educational </w:t>
      </w:r>
      <w:r>
        <w:rPr>
          <w:bCs/>
          <w:color w:val="000000"/>
          <w:sz w:val="28"/>
          <w:szCs w:val="28"/>
        </w:rPr>
        <w:t xml:space="preserve">effectiveness of bilingual </w:t>
      </w:r>
      <w:r w:rsidR="00373A9D">
        <w:rPr>
          <w:bCs/>
          <w:color w:val="000000"/>
          <w:sz w:val="28"/>
          <w:szCs w:val="28"/>
        </w:rPr>
        <w:t xml:space="preserve">programs </w:t>
      </w:r>
      <w:r w:rsidR="003E3BBE">
        <w:rPr>
          <w:bCs/>
          <w:color w:val="000000"/>
          <w:sz w:val="28"/>
          <w:szCs w:val="28"/>
        </w:rPr>
        <w:t xml:space="preserve">from an international perspective and </w:t>
      </w:r>
      <w:r w:rsidR="0050555F">
        <w:rPr>
          <w:bCs/>
          <w:color w:val="000000"/>
          <w:sz w:val="28"/>
          <w:szCs w:val="28"/>
        </w:rPr>
        <w:t>from within the United States and propose a model program for implementation.</w:t>
      </w:r>
    </w:p>
    <w:p w:rsidR="00373A9D" w:rsidRDefault="00373A9D" w:rsidP="00373A9D">
      <w:pPr>
        <w:rPr>
          <w:bCs/>
          <w:color w:val="000000"/>
          <w:sz w:val="28"/>
          <w:szCs w:val="28"/>
        </w:rPr>
      </w:pPr>
    </w:p>
    <w:p w:rsidR="00F229E2" w:rsidRDefault="00373A9D" w:rsidP="00F229E2">
      <w:pPr>
        <w:autoSpaceDE w:val="0"/>
        <w:autoSpaceDN w:val="0"/>
        <w:adjustRightInd w:val="0"/>
        <w:rPr>
          <w:bCs/>
          <w:color w:val="000000"/>
          <w:sz w:val="28"/>
          <w:szCs w:val="28"/>
        </w:rPr>
      </w:pPr>
      <w:r>
        <w:rPr>
          <w:bCs/>
          <w:color w:val="000000"/>
          <w:sz w:val="28"/>
          <w:szCs w:val="28"/>
        </w:rPr>
        <w:t>B.</w:t>
      </w:r>
      <w:r>
        <w:rPr>
          <w:bCs/>
          <w:color w:val="000000"/>
          <w:sz w:val="28"/>
          <w:szCs w:val="28"/>
        </w:rPr>
        <w:tab/>
      </w:r>
      <w:r w:rsidR="003E3BBE">
        <w:rPr>
          <w:bCs/>
          <w:color w:val="000000"/>
          <w:sz w:val="28"/>
          <w:szCs w:val="28"/>
        </w:rPr>
        <w:t xml:space="preserve">Research </w:t>
      </w:r>
      <w:r w:rsidR="0056081F">
        <w:rPr>
          <w:bCs/>
          <w:color w:val="000000"/>
          <w:sz w:val="28"/>
          <w:szCs w:val="28"/>
        </w:rPr>
        <w:t xml:space="preserve">the </w:t>
      </w:r>
      <w:r w:rsidR="00F229E2">
        <w:rPr>
          <w:bCs/>
          <w:color w:val="000000"/>
          <w:sz w:val="28"/>
          <w:szCs w:val="28"/>
        </w:rPr>
        <w:t xml:space="preserve">historical, legal and global contexts of bilingual education </w:t>
      </w:r>
    </w:p>
    <w:p w:rsidR="00373A9D" w:rsidRDefault="00F229E2" w:rsidP="00F229E2">
      <w:pPr>
        <w:autoSpaceDE w:val="0"/>
        <w:autoSpaceDN w:val="0"/>
        <w:adjustRightInd w:val="0"/>
        <w:ind w:left="720"/>
        <w:rPr>
          <w:bCs/>
          <w:color w:val="000000"/>
          <w:sz w:val="28"/>
          <w:szCs w:val="28"/>
        </w:rPr>
      </w:pPr>
      <w:r>
        <w:rPr>
          <w:bCs/>
          <w:color w:val="000000"/>
          <w:sz w:val="28"/>
          <w:szCs w:val="28"/>
        </w:rPr>
        <w:t>(</w:t>
      </w:r>
      <w:proofErr w:type="gramStart"/>
      <w:r>
        <w:rPr>
          <w:bCs/>
          <w:color w:val="000000"/>
          <w:sz w:val="28"/>
          <w:szCs w:val="28"/>
        </w:rPr>
        <w:t>including</w:t>
      </w:r>
      <w:proofErr w:type="gramEnd"/>
      <w:r>
        <w:rPr>
          <w:bCs/>
          <w:color w:val="000000"/>
          <w:sz w:val="28"/>
          <w:szCs w:val="28"/>
        </w:rPr>
        <w:t xml:space="preserve"> the effects of demographic changes, pertinent federal and state legislation and court cases related to bilingual education.)</w:t>
      </w:r>
    </w:p>
    <w:p w:rsidR="003C3D55" w:rsidRDefault="003C3D55" w:rsidP="003C3D55">
      <w:pPr>
        <w:autoSpaceDE w:val="0"/>
        <w:autoSpaceDN w:val="0"/>
        <w:adjustRightInd w:val="0"/>
        <w:rPr>
          <w:bCs/>
          <w:color w:val="000000"/>
          <w:sz w:val="28"/>
          <w:szCs w:val="28"/>
        </w:rPr>
      </w:pPr>
    </w:p>
    <w:p w:rsidR="003C3D55" w:rsidRDefault="003C3D55" w:rsidP="003C3D55">
      <w:pPr>
        <w:autoSpaceDE w:val="0"/>
        <w:autoSpaceDN w:val="0"/>
        <w:adjustRightInd w:val="0"/>
        <w:rPr>
          <w:sz w:val="28"/>
          <w:szCs w:val="28"/>
        </w:rPr>
      </w:pPr>
      <w:r>
        <w:rPr>
          <w:bCs/>
          <w:color w:val="000000"/>
          <w:sz w:val="28"/>
          <w:szCs w:val="28"/>
        </w:rPr>
        <w:t>C.</w:t>
      </w:r>
      <w:r>
        <w:rPr>
          <w:bCs/>
          <w:color w:val="000000"/>
          <w:sz w:val="28"/>
          <w:szCs w:val="28"/>
        </w:rPr>
        <w:tab/>
      </w:r>
      <w:r w:rsidR="0045464D">
        <w:rPr>
          <w:bCs/>
          <w:color w:val="000000"/>
          <w:sz w:val="28"/>
          <w:szCs w:val="28"/>
        </w:rPr>
        <w:t xml:space="preserve">Demonstrate </w:t>
      </w:r>
      <w:r w:rsidRPr="003C3D55">
        <w:rPr>
          <w:sz w:val="28"/>
          <w:szCs w:val="28"/>
        </w:rPr>
        <w:t>comprehensive knowledge of content-</w:t>
      </w:r>
    </w:p>
    <w:p w:rsidR="0045464D" w:rsidRDefault="0045464D" w:rsidP="003C3D55">
      <w:pPr>
        <w:autoSpaceDE w:val="0"/>
        <w:autoSpaceDN w:val="0"/>
        <w:adjustRightInd w:val="0"/>
        <w:ind w:firstLine="720"/>
        <w:rPr>
          <w:sz w:val="28"/>
          <w:szCs w:val="28"/>
        </w:rPr>
      </w:pPr>
      <w:proofErr w:type="gramStart"/>
      <w:r>
        <w:rPr>
          <w:sz w:val="28"/>
          <w:szCs w:val="28"/>
        </w:rPr>
        <w:t>area</w:t>
      </w:r>
      <w:proofErr w:type="gramEnd"/>
      <w:r>
        <w:rPr>
          <w:sz w:val="28"/>
          <w:szCs w:val="28"/>
        </w:rPr>
        <w:t xml:space="preserve"> instructional strategies </w:t>
      </w:r>
      <w:r w:rsidR="003C3D55">
        <w:rPr>
          <w:sz w:val="28"/>
          <w:szCs w:val="28"/>
        </w:rPr>
        <w:t>in</w:t>
      </w:r>
      <w:r>
        <w:rPr>
          <w:sz w:val="28"/>
          <w:szCs w:val="28"/>
        </w:rPr>
        <w:t xml:space="preserve"> both the native </w:t>
      </w:r>
      <w:r w:rsidR="003C3D55">
        <w:rPr>
          <w:sz w:val="28"/>
          <w:szCs w:val="28"/>
        </w:rPr>
        <w:t xml:space="preserve">language and the second </w:t>
      </w:r>
    </w:p>
    <w:p w:rsidR="00F229E2" w:rsidRDefault="00F229E2" w:rsidP="003C3D55">
      <w:pPr>
        <w:autoSpaceDE w:val="0"/>
        <w:autoSpaceDN w:val="0"/>
        <w:adjustRightInd w:val="0"/>
        <w:ind w:firstLine="720"/>
        <w:rPr>
          <w:sz w:val="28"/>
          <w:szCs w:val="28"/>
        </w:rPr>
      </w:pPr>
      <w:proofErr w:type="gramStart"/>
      <w:r>
        <w:rPr>
          <w:sz w:val="28"/>
          <w:szCs w:val="28"/>
        </w:rPr>
        <w:t>language</w:t>
      </w:r>
      <w:proofErr w:type="gramEnd"/>
      <w:r>
        <w:rPr>
          <w:sz w:val="28"/>
          <w:szCs w:val="28"/>
        </w:rPr>
        <w:t xml:space="preserve">.  Instructional strategies would include accommodations and </w:t>
      </w:r>
    </w:p>
    <w:p w:rsidR="003C3D55" w:rsidRDefault="00F229E2" w:rsidP="003C3D55">
      <w:pPr>
        <w:autoSpaceDE w:val="0"/>
        <w:autoSpaceDN w:val="0"/>
        <w:adjustRightInd w:val="0"/>
        <w:ind w:firstLine="720"/>
        <w:rPr>
          <w:sz w:val="28"/>
          <w:szCs w:val="28"/>
        </w:rPr>
      </w:pPr>
      <w:proofErr w:type="gramStart"/>
      <w:r>
        <w:rPr>
          <w:sz w:val="28"/>
          <w:szCs w:val="28"/>
        </w:rPr>
        <w:t>modifications</w:t>
      </w:r>
      <w:proofErr w:type="gramEnd"/>
      <w:r>
        <w:rPr>
          <w:sz w:val="28"/>
          <w:szCs w:val="28"/>
        </w:rPr>
        <w:t xml:space="preserve"> suited for bilingual students with disabilities.</w:t>
      </w:r>
    </w:p>
    <w:p w:rsidR="003C3D55" w:rsidRDefault="003C3D55" w:rsidP="003C3D55">
      <w:pPr>
        <w:autoSpaceDE w:val="0"/>
        <w:autoSpaceDN w:val="0"/>
        <w:adjustRightInd w:val="0"/>
        <w:rPr>
          <w:sz w:val="28"/>
          <w:szCs w:val="28"/>
        </w:rPr>
      </w:pPr>
    </w:p>
    <w:p w:rsidR="001A5811" w:rsidRDefault="003C3D55" w:rsidP="001A5811">
      <w:pPr>
        <w:autoSpaceDE w:val="0"/>
        <w:autoSpaceDN w:val="0"/>
        <w:adjustRightInd w:val="0"/>
        <w:rPr>
          <w:sz w:val="28"/>
          <w:szCs w:val="28"/>
        </w:rPr>
      </w:pPr>
      <w:r>
        <w:rPr>
          <w:sz w:val="28"/>
          <w:szCs w:val="28"/>
        </w:rPr>
        <w:t>D.</w:t>
      </w:r>
      <w:r>
        <w:rPr>
          <w:sz w:val="28"/>
          <w:szCs w:val="28"/>
        </w:rPr>
        <w:tab/>
      </w:r>
      <w:r w:rsidR="001A5811">
        <w:rPr>
          <w:sz w:val="28"/>
          <w:szCs w:val="28"/>
        </w:rPr>
        <w:t xml:space="preserve">Analyze the implementation of </w:t>
      </w:r>
      <w:r w:rsidR="002B36E7">
        <w:rPr>
          <w:sz w:val="28"/>
          <w:szCs w:val="28"/>
        </w:rPr>
        <w:t xml:space="preserve">assessment tools to maximize student </w:t>
      </w:r>
    </w:p>
    <w:p w:rsidR="003C3D55" w:rsidRDefault="002B36E7" w:rsidP="001A5811">
      <w:pPr>
        <w:autoSpaceDE w:val="0"/>
        <w:autoSpaceDN w:val="0"/>
        <w:adjustRightInd w:val="0"/>
        <w:ind w:firstLine="720"/>
      </w:pPr>
      <w:proofErr w:type="gramStart"/>
      <w:r>
        <w:rPr>
          <w:sz w:val="28"/>
          <w:szCs w:val="28"/>
        </w:rPr>
        <w:t>learning</w:t>
      </w:r>
      <w:proofErr w:type="gramEnd"/>
      <w:r>
        <w:rPr>
          <w:sz w:val="28"/>
          <w:szCs w:val="28"/>
        </w:rPr>
        <w:t xml:space="preserve"> and increase student achievement.  </w:t>
      </w:r>
    </w:p>
    <w:p w:rsidR="001A5811" w:rsidRDefault="001A5811" w:rsidP="001A5811">
      <w:pPr>
        <w:autoSpaceDE w:val="0"/>
        <w:autoSpaceDN w:val="0"/>
        <w:adjustRightInd w:val="0"/>
      </w:pPr>
    </w:p>
    <w:p w:rsidR="008A5ADD" w:rsidRPr="003E3BBE" w:rsidRDefault="001A5811" w:rsidP="003E3BBE">
      <w:pPr>
        <w:autoSpaceDE w:val="0"/>
        <w:autoSpaceDN w:val="0"/>
        <w:adjustRightInd w:val="0"/>
        <w:ind w:left="720" w:hanging="720"/>
        <w:rPr>
          <w:sz w:val="28"/>
          <w:szCs w:val="28"/>
        </w:rPr>
      </w:pPr>
      <w:r w:rsidRPr="001A5811">
        <w:rPr>
          <w:sz w:val="28"/>
          <w:szCs w:val="28"/>
        </w:rPr>
        <w:t>E.</w:t>
      </w:r>
      <w:r w:rsidRPr="001A5811">
        <w:rPr>
          <w:sz w:val="28"/>
          <w:szCs w:val="28"/>
        </w:rPr>
        <w:tab/>
      </w:r>
      <w:r w:rsidR="003E3BBE">
        <w:rPr>
          <w:sz w:val="28"/>
          <w:szCs w:val="28"/>
        </w:rPr>
        <w:t xml:space="preserve">Design a support network that includes </w:t>
      </w:r>
      <w:r w:rsidRPr="00D2442D">
        <w:rPr>
          <w:sz w:val="28"/>
          <w:szCs w:val="28"/>
        </w:rPr>
        <w:t>all stakeholders</w:t>
      </w:r>
      <w:r w:rsidR="00D046E7" w:rsidRPr="00D2442D">
        <w:rPr>
          <w:sz w:val="28"/>
          <w:szCs w:val="28"/>
        </w:rPr>
        <w:t xml:space="preserve"> </w:t>
      </w:r>
      <w:r w:rsidR="003E3BBE">
        <w:rPr>
          <w:sz w:val="28"/>
          <w:szCs w:val="28"/>
        </w:rPr>
        <w:t>(</w:t>
      </w:r>
      <w:r w:rsidRPr="00D2442D">
        <w:rPr>
          <w:sz w:val="28"/>
          <w:szCs w:val="28"/>
        </w:rPr>
        <w:t xml:space="preserve">parents, </w:t>
      </w:r>
      <w:r w:rsidR="003E3BBE">
        <w:rPr>
          <w:sz w:val="28"/>
          <w:szCs w:val="28"/>
        </w:rPr>
        <w:t xml:space="preserve">teachers, families, </w:t>
      </w:r>
      <w:r w:rsidRPr="00D2442D">
        <w:rPr>
          <w:sz w:val="28"/>
          <w:szCs w:val="28"/>
        </w:rPr>
        <w:t>community members</w:t>
      </w:r>
      <w:r w:rsidR="003E3BBE">
        <w:rPr>
          <w:sz w:val="28"/>
          <w:szCs w:val="28"/>
        </w:rPr>
        <w:t>, etc.)</w:t>
      </w:r>
      <w:r w:rsidRPr="00D2442D">
        <w:rPr>
          <w:sz w:val="28"/>
          <w:szCs w:val="28"/>
        </w:rPr>
        <w:t xml:space="preserve"> in order to </w:t>
      </w:r>
      <w:r w:rsidR="0050555F">
        <w:rPr>
          <w:sz w:val="28"/>
          <w:szCs w:val="28"/>
        </w:rPr>
        <w:t>sustain and nurture</w:t>
      </w:r>
      <w:r w:rsidR="00D2442D" w:rsidRPr="00D2442D">
        <w:rPr>
          <w:sz w:val="28"/>
          <w:szCs w:val="28"/>
        </w:rPr>
        <w:t xml:space="preserve"> the valuable role school</w:t>
      </w:r>
      <w:r w:rsidR="0050555F">
        <w:rPr>
          <w:sz w:val="28"/>
          <w:szCs w:val="28"/>
        </w:rPr>
        <w:t>s play in promoting bilingual</w:t>
      </w:r>
      <w:r w:rsidR="00D2442D">
        <w:rPr>
          <w:sz w:val="28"/>
          <w:szCs w:val="28"/>
        </w:rPr>
        <w:t xml:space="preserve"> and multicultural programs.</w:t>
      </w:r>
    </w:p>
    <w:p w:rsidR="003B02A1" w:rsidRPr="00C80272" w:rsidRDefault="003B02A1">
      <w:pPr>
        <w:rPr>
          <w:b/>
          <w:color w:val="000000"/>
          <w:sz w:val="28"/>
          <w:szCs w:val="28"/>
        </w:rPr>
      </w:pPr>
    </w:p>
    <w:p w:rsidR="00C80272" w:rsidRDefault="00C80272" w:rsidP="00C80272">
      <w:pPr>
        <w:rPr>
          <w:bCs/>
          <w:sz w:val="28"/>
          <w:szCs w:val="28"/>
        </w:rPr>
      </w:pPr>
    </w:p>
    <w:p w:rsidR="000333A2" w:rsidRDefault="00D14D52" w:rsidP="000333A2">
      <w:pPr>
        <w:rPr>
          <w:b/>
          <w:color w:val="000000"/>
          <w:sz w:val="28"/>
          <w:szCs w:val="28"/>
        </w:rPr>
      </w:pPr>
      <w:r>
        <w:rPr>
          <w:b/>
          <w:color w:val="000000"/>
          <w:sz w:val="28"/>
          <w:szCs w:val="28"/>
        </w:rPr>
        <w:t>Course Content:</w:t>
      </w:r>
    </w:p>
    <w:p w:rsidR="00D14D52" w:rsidRDefault="00D14D52" w:rsidP="000333A2">
      <w:pP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5392"/>
        <w:gridCol w:w="3096"/>
      </w:tblGrid>
      <w:tr w:rsidR="009F7F1A" w:rsidRPr="00D14D52" w:rsidTr="009F7F1A">
        <w:tc>
          <w:tcPr>
            <w:tcW w:w="1088" w:type="dxa"/>
          </w:tcPr>
          <w:p w:rsidR="00D14D52" w:rsidRPr="00D14D52" w:rsidRDefault="00D14D52" w:rsidP="000333A2">
            <w:pPr>
              <w:rPr>
                <w:b/>
                <w:color w:val="000000"/>
                <w:sz w:val="28"/>
                <w:szCs w:val="28"/>
              </w:rPr>
            </w:pPr>
            <w:r w:rsidRPr="00D14D52">
              <w:rPr>
                <w:b/>
                <w:color w:val="000000"/>
                <w:sz w:val="28"/>
                <w:szCs w:val="28"/>
              </w:rPr>
              <w:t>WEEK</w:t>
            </w:r>
          </w:p>
          <w:p w:rsidR="00D14D52" w:rsidRPr="00D14D52" w:rsidRDefault="00D14D52" w:rsidP="000333A2">
            <w:pPr>
              <w:rPr>
                <w:b/>
                <w:color w:val="000000"/>
                <w:sz w:val="28"/>
                <w:szCs w:val="28"/>
              </w:rPr>
            </w:pPr>
          </w:p>
        </w:tc>
        <w:tc>
          <w:tcPr>
            <w:tcW w:w="5392" w:type="dxa"/>
          </w:tcPr>
          <w:p w:rsidR="00D14D52" w:rsidRPr="00D14D52" w:rsidRDefault="00D14D52" w:rsidP="00D14D52">
            <w:pPr>
              <w:jc w:val="center"/>
              <w:rPr>
                <w:b/>
                <w:color w:val="000000"/>
                <w:sz w:val="28"/>
                <w:szCs w:val="28"/>
              </w:rPr>
            </w:pPr>
            <w:r w:rsidRPr="00D14D52">
              <w:rPr>
                <w:b/>
                <w:color w:val="000000"/>
                <w:sz w:val="28"/>
                <w:szCs w:val="28"/>
              </w:rPr>
              <w:t>TOPIC</w:t>
            </w:r>
          </w:p>
        </w:tc>
        <w:tc>
          <w:tcPr>
            <w:tcW w:w="3096" w:type="dxa"/>
          </w:tcPr>
          <w:p w:rsidR="00D14D52" w:rsidRPr="00D14D52" w:rsidRDefault="00D14D52" w:rsidP="00D14D52">
            <w:pPr>
              <w:jc w:val="center"/>
              <w:rPr>
                <w:b/>
                <w:color w:val="000000"/>
                <w:sz w:val="28"/>
                <w:szCs w:val="28"/>
              </w:rPr>
            </w:pPr>
            <w:r w:rsidRPr="00D14D52">
              <w:rPr>
                <w:b/>
                <w:color w:val="000000"/>
                <w:sz w:val="28"/>
                <w:szCs w:val="28"/>
              </w:rPr>
              <w:t>OUTCOME (S)</w:t>
            </w:r>
          </w:p>
        </w:tc>
      </w:tr>
      <w:tr w:rsidR="009F7F1A" w:rsidRPr="00D14D52" w:rsidTr="009F7F1A">
        <w:tc>
          <w:tcPr>
            <w:tcW w:w="1088" w:type="dxa"/>
          </w:tcPr>
          <w:p w:rsidR="00D14D52" w:rsidRPr="00D14D52" w:rsidRDefault="00D14D52" w:rsidP="000333A2">
            <w:pPr>
              <w:rPr>
                <w:color w:val="000000"/>
                <w:sz w:val="28"/>
                <w:szCs w:val="28"/>
              </w:rPr>
            </w:pPr>
            <w:r w:rsidRPr="00D14D52">
              <w:rPr>
                <w:color w:val="000000"/>
                <w:sz w:val="28"/>
                <w:szCs w:val="28"/>
              </w:rPr>
              <w:t>1</w:t>
            </w:r>
          </w:p>
          <w:p w:rsidR="00D14D52" w:rsidRPr="00D14D52" w:rsidRDefault="00D14D52" w:rsidP="000333A2">
            <w:pPr>
              <w:rPr>
                <w:color w:val="000000"/>
                <w:sz w:val="28"/>
                <w:szCs w:val="28"/>
              </w:rPr>
            </w:pPr>
          </w:p>
        </w:tc>
        <w:tc>
          <w:tcPr>
            <w:tcW w:w="5392" w:type="dxa"/>
          </w:tcPr>
          <w:p w:rsidR="00ED5C9B" w:rsidRPr="00ED5C9B" w:rsidRDefault="003D0B10" w:rsidP="00162B56">
            <w:pPr>
              <w:rPr>
                <w:color w:val="000000"/>
                <w:sz w:val="28"/>
                <w:szCs w:val="28"/>
              </w:rPr>
            </w:pPr>
            <w:r>
              <w:rPr>
                <w:color w:val="000000"/>
                <w:sz w:val="28"/>
                <w:szCs w:val="28"/>
              </w:rPr>
              <w:t>Introduction to Bilingual and Multicultural Education</w:t>
            </w:r>
          </w:p>
        </w:tc>
        <w:tc>
          <w:tcPr>
            <w:tcW w:w="3096" w:type="dxa"/>
          </w:tcPr>
          <w:p w:rsidR="00D14D52" w:rsidRPr="00373A9D" w:rsidRDefault="00373A9D" w:rsidP="000333A2">
            <w:pPr>
              <w:rPr>
                <w:color w:val="000000"/>
                <w:sz w:val="28"/>
                <w:szCs w:val="28"/>
              </w:rPr>
            </w:pPr>
            <w:r w:rsidRPr="00373A9D">
              <w:rPr>
                <w:color w:val="000000"/>
                <w:sz w:val="28"/>
                <w:szCs w:val="28"/>
              </w:rPr>
              <w:t>A</w:t>
            </w:r>
            <w:r w:rsidR="003C3D55">
              <w:rPr>
                <w:color w:val="000000"/>
                <w:sz w:val="28"/>
                <w:szCs w:val="28"/>
              </w:rPr>
              <w:t>,B</w:t>
            </w:r>
            <w:r w:rsidR="00D2442D">
              <w:rPr>
                <w:color w:val="000000"/>
                <w:sz w:val="28"/>
                <w:szCs w:val="28"/>
              </w:rPr>
              <w:t>, E</w:t>
            </w:r>
          </w:p>
        </w:tc>
      </w:tr>
      <w:tr w:rsidR="009F7F1A" w:rsidRPr="00D14D52" w:rsidTr="009F7F1A">
        <w:tc>
          <w:tcPr>
            <w:tcW w:w="1088" w:type="dxa"/>
          </w:tcPr>
          <w:p w:rsidR="00D14D52" w:rsidRPr="00D14D52" w:rsidRDefault="00D14D52" w:rsidP="000333A2">
            <w:pPr>
              <w:rPr>
                <w:color w:val="000000"/>
                <w:sz w:val="28"/>
                <w:szCs w:val="28"/>
              </w:rPr>
            </w:pPr>
            <w:r w:rsidRPr="00D14D52">
              <w:rPr>
                <w:color w:val="000000"/>
                <w:sz w:val="28"/>
                <w:szCs w:val="28"/>
              </w:rPr>
              <w:t>2</w:t>
            </w:r>
          </w:p>
          <w:p w:rsidR="00D14D52" w:rsidRPr="00D14D52" w:rsidRDefault="00D14D52" w:rsidP="000333A2">
            <w:pPr>
              <w:rPr>
                <w:color w:val="000000"/>
                <w:sz w:val="28"/>
                <w:szCs w:val="28"/>
              </w:rPr>
            </w:pPr>
          </w:p>
        </w:tc>
        <w:tc>
          <w:tcPr>
            <w:tcW w:w="5392" w:type="dxa"/>
          </w:tcPr>
          <w:p w:rsidR="00D14D52" w:rsidRPr="00ED5C9B" w:rsidRDefault="00ED5C9B" w:rsidP="000333A2">
            <w:pPr>
              <w:rPr>
                <w:color w:val="000000"/>
                <w:sz w:val="28"/>
                <w:szCs w:val="28"/>
              </w:rPr>
            </w:pPr>
            <w:r>
              <w:rPr>
                <w:color w:val="000000"/>
                <w:sz w:val="28"/>
                <w:szCs w:val="28"/>
              </w:rPr>
              <w:t>Chapter 1, The Benefits of Bilingualism</w:t>
            </w:r>
          </w:p>
        </w:tc>
        <w:tc>
          <w:tcPr>
            <w:tcW w:w="3096" w:type="dxa"/>
          </w:tcPr>
          <w:p w:rsidR="00D14D52" w:rsidRPr="0056081F" w:rsidRDefault="0056081F" w:rsidP="000333A2">
            <w:pPr>
              <w:rPr>
                <w:color w:val="000000"/>
                <w:sz w:val="28"/>
                <w:szCs w:val="28"/>
              </w:rPr>
            </w:pPr>
            <w:r w:rsidRPr="0056081F">
              <w:rPr>
                <w:color w:val="000000"/>
                <w:sz w:val="28"/>
                <w:szCs w:val="28"/>
              </w:rPr>
              <w:t>A</w:t>
            </w:r>
            <w:r w:rsidR="003C3D55">
              <w:rPr>
                <w:color w:val="000000"/>
                <w:sz w:val="28"/>
                <w:szCs w:val="28"/>
              </w:rPr>
              <w:t>, B</w:t>
            </w:r>
          </w:p>
        </w:tc>
      </w:tr>
      <w:tr w:rsidR="009F7F1A" w:rsidRPr="00D14D52" w:rsidTr="009F7F1A">
        <w:tc>
          <w:tcPr>
            <w:tcW w:w="1088" w:type="dxa"/>
          </w:tcPr>
          <w:p w:rsidR="00D14D52" w:rsidRPr="00D14D52" w:rsidRDefault="00D14D52" w:rsidP="000333A2">
            <w:pPr>
              <w:rPr>
                <w:color w:val="000000"/>
                <w:sz w:val="28"/>
                <w:szCs w:val="28"/>
              </w:rPr>
            </w:pPr>
            <w:r w:rsidRPr="00D14D52">
              <w:rPr>
                <w:color w:val="000000"/>
                <w:sz w:val="28"/>
                <w:szCs w:val="28"/>
              </w:rPr>
              <w:t>3</w:t>
            </w:r>
          </w:p>
          <w:p w:rsidR="00D14D52" w:rsidRPr="00D14D52" w:rsidRDefault="00D14D52" w:rsidP="000333A2">
            <w:pPr>
              <w:rPr>
                <w:color w:val="000000"/>
                <w:sz w:val="28"/>
                <w:szCs w:val="28"/>
              </w:rPr>
            </w:pPr>
          </w:p>
        </w:tc>
        <w:tc>
          <w:tcPr>
            <w:tcW w:w="5392" w:type="dxa"/>
          </w:tcPr>
          <w:p w:rsidR="00D14D52" w:rsidRPr="00ED5C9B" w:rsidRDefault="009F7F1A" w:rsidP="000333A2">
            <w:pPr>
              <w:rPr>
                <w:color w:val="000000"/>
                <w:sz w:val="28"/>
                <w:szCs w:val="28"/>
              </w:rPr>
            </w:pPr>
            <w:r>
              <w:rPr>
                <w:color w:val="000000"/>
                <w:sz w:val="28"/>
                <w:szCs w:val="28"/>
              </w:rPr>
              <w:t>Chapter 2, Native Language Instruction in the Classroom</w:t>
            </w:r>
          </w:p>
        </w:tc>
        <w:tc>
          <w:tcPr>
            <w:tcW w:w="3096" w:type="dxa"/>
          </w:tcPr>
          <w:p w:rsidR="00D14D52" w:rsidRPr="003C3D55" w:rsidRDefault="003C3D55" w:rsidP="000333A2">
            <w:pPr>
              <w:rPr>
                <w:color w:val="000000"/>
                <w:sz w:val="28"/>
                <w:szCs w:val="28"/>
              </w:rPr>
            </w:pPr>
            <w:r w:rsidRPr="003C3D55">
              <w:rPr>
                <w:color w:val="000000"/>
                <w:sz w:val="28"/>
                <w:szCs w:val="28"/>
              </w:rPr>
              <w:t>C</w:t>
            </w:r>
          </w:p>
        </w:tc>
      </w:tr>
      <w:tr w:rsidR="009F7F1A" w:rsidRPr="00D14D52" w:rsidTr="009F7F1A">
        <w:tc>
          <w:tcPr>
            <w:tcW w:w="1088" w:type="dxa"/>
          </w:tcPr>
          <w:p w:rsidR="009F7F1A" w:rsidRPr="00D14D52" w:rsidRDefault="009F7F1A" w:rsidP="000333A2">
            <w:pPr>
              <w:rPr>
                <w:color w:val="000000"/>
                <w:sz w:val="28"/>
                <w:szCs w:val="28"/>
              </w:rPr>
            </w:pPr>
            <w:r w:rsidRPr="00D14D52">
              <w:rPr>
                <w:color w:val="000000"/>
                <w:sz w:val="28"/>
                <w:szCs w:val="28"/>
              </w:rPr>
              <w:t>4</w:t>
            </w:r>
          </w:p>
          <w:p w:rsidR="009F7F1A" w:rsidRPr="00D14D52" w:rsidRDefault="009F7F1A" w:rsidP="000333A2">
            <w:pPr>
              <w:rPr>
                <w:color w:val="000000"/>
                <w:sz w:val="28"/>
                <w:szCs w:val="28"/>
              </w:rPr>
            </w:pPr>
          </w:p>
        </w:tc>
        <w:tc>
          <w:tcPr>
            <w:tcW w:w="5392" w:type="dxa"/>
          </w:tcPr>
          <w:p w:rsidR="009F7F1A" w:rsidRPr="00ED5C9B" w:rsidRDefault="009F7F1A" w:rsidP="009F7F1A">
            <w:pPr>
              <w:rPr>
                <w:color w:val="000000"/>
                <w:sz w:val="28"/>
                <w:szCs w:val="28"/>
              </w:rPr>
            </w:pPr>
            <w:r>
              <w:rPr>
                <w:color w:val="000000"/>
                <w:sz w:val="28"/>
                <w:szCs w:val="28"/>
              </w:rPr>
              <w:t>Chapter 2</w:t>
            </w:r>
            <w:r>
              <w:rPr>
                <w:color w:val="000000"/>
                <w:sz w:val="28"/>
                <w:szCs w:val="28"/>
              </w:rPr>
              <w:t xml:space="preserve"> (Cont.)The Linguistic, Cultural and Academic Challenges of Bilingual</w:t>
            </w:r>
            <w:r w:rsidR="00162B56">
              <w:rPr>
                <w:color w:val="000000"/>
                <w:sz w:val="28"/>
                <w:szCs w:val="28"/>
              </w:rPr>
              <w:t xml:space="preserve"> Students</w:t>
            </w:r>
          </w:p>
        </w:tc>
        <w:tc>
          <w:tcPr>
            <w:tcW w:w="3096" w:type="dxa"/>
          </w:tcPr>
          <w:p w:rsidR="009F7F1A" w:rsidRPr="00373A9D" w:rsidRDefault="00373A9D" w:rsidP="000333A2">
            <w:pPr>
              <w:rPr>
                <w:color w:val="000000"/>
                <w:sz w:val="28"/>
                <w:szCs w:val="28"/>
              </w:rPr>
            </w:pPr>
            <w:r w:rsidRPr="00373A9D">
              <w:rPr>
                <w:color w:val="000000"/>
                <w:sz w:val="28"/>
                <w:szCs w:val="28"/>
              </w:rPr>
              <w:t>A</w:t>
            </w:r>
          </w:p>
        </w:tc>
      </w:tr>
      <w:tr w:rsidR="009F7F1A" w:rsidRPr="00D14D52" w:rsidTr="009F7F1A">
        <w:tc>
          <w:tcPr>
            <w:tcW w:w="1088" w:type="dxa"/>
          </w:tcPr>
          <w:p w:rsidR="009F7F1A" w:rsidRPr="00D14D52" w:rsidRDefault="009F7F1A" w:rsidP="000333A2">
            <w:pPr>
              <w:rPr>
                <w:color w:val="000000"/>
                <w:sz w:val="28"/>
                <w:szCs w:val="28"/>
              </w:rPr>
            </w:pPr>
            <w:r w:rsidRPr="00D14D52">
              <w:rPr>
                <w:color w:val="000000"/>
                <w:sz w:val="28"/>
                <w:szCs w:val="28"/>
              </w:rPr>
              <w:t>5</w:t>
            </w:r>
          </w:p>
          <w:p w:rsidR="009F7F1A" w:rsidRPr="00D14D52" w:rsidRDefault="009F7F1A" w:rsidP="000333A2">
            <w:pPr>
              <w:rPr>
                <w:color w:val="000000"/>
                <w:sz w:val="28"/>
                <w:szCs w:val="28"/>
              </w:rPr>
            </w:pPr>
          </w:p>
        </w:tc>
        <w:tc>
          <w:tcPr>
            <w:tcW w:w="5392" w:type="dxa"/>
          </w:tcPr>
          <w:p w:rsidR="009F7F1A" w:rsidRPr="00ED5C9B" w:rsidRDefault="009F7F1A" w:rsidP="00A73CFF">
            <w:pPr>
              <w:rPr>
                <w:color w:val="000000"/>
                <w:sz w:val="28"/>
                <w:szCs w:val="28"/>
              </w:rPr>
            </w:pPr>
            <w:r>
              <w:rPr>
                <w:color w:val="000000"/>
                <w:sz w:val="28"/>
                <w:szCs w:val="28"/>
              </w:rPr>
              <w:t>Chapter 3, Teaching Language Arts Using Bilingual Students’ Native Language</w:t>
            </w:r>
          </w:p>
        </w:tc>
        <w:tc>
          <w:tcPr>
            <w:tcW w:w="3096" w:type="dxa"/>
          </w:tcPr>
          <w:p w:rsidR="009F7F1A" w:rsidRPr="003C3D55" w:rsidRDefault="003C3D55" w:rsidP="000333A2">
            <w:pPr>
              <w:rPr>
                <w:color w:val="000000"/>
                <w:sz w:val="28"/>
                <w:szCs w:val="28"/>
              </w:rPr>
            </w:pPr>
            <w:r w:rsidRPr="003C3D55">
              <w:rPr>
                <w:color w:val="000000"/>
                <w:sz w:val="28"/>
                <w:szCs w:val="28"/>
              </w:rPr>
              <w:t>C</w:t>
            </w:r>
            <w:r w:rsidR="002B36E7">
              <w:rPr>
                <w:color w:val="000000"/>
                <w:sz w:val="28"/>
                <w:szCs w:val="28"/>
              </w:rPr>
              <w:t>, D</w:t>
            </w:r>
          </w:p>
        </w:tc>
      </w:tr>
      <w:tr w:rsidR="009F7F1A" w:rsidRPr="00D14D52" w:rsidTr="009F7F1A">
        <w:tc>
          <w:tcPr>
            <w:tcW w:w="1088" w:type="dxa"/>
          </w:tcPr>
          <w:p w:rsidR="009F7F1A" w:rsidRPr="00D14D52" w:rsidRDefault="009F7F1A" w:rsidP="000333A2">
            <w:pPr>
              <w:rPr>
                <w:color w:val="000000"/>
                <w:sz w:val="28"/>
                <w:szCs w:val="28"/>
              </w:rPr>
            </w:pPr>
            <w:r w:rsidRPr="00D14D52">
              <w:rPr>
                <w:color w:val="000000"/>
                <w:sz w:val="28"/>
                <w:szCs w:val="28"/>
              </w:rPr>
              <w:lastRenderedPageBreak/>
              <w:t>6</w:t>
            </w:r>
          </w:p>
          <w:p w:rsidR="009F7F1A" w:rsidRPr="00D14D52" w:rsidRDefault="009F7F1A" w:rsidP="000333A2">
            <w:pPr>
              <w:rPr>
                <w:color w:val="000000"/>
                <w:sz w:val="28"/>
                <w:szCs w:val="28"/>
              </w:rPr>
            </w:pPr>
          </w:p>
        </w:tc>
        <w:tc>
          <w:tcPr>
            <w:tcW w:w="5392" w:type="dxa"/>
          </w:tcPr>
          <w:p w:rsidR="009F7F1A" w:rsidRPr="00ED5C9B" w:rsidRDefault="009F7F1A" w:rsidP="00A73CFF">
            <w:pPr>
              <w:rPr>
                <w:color w:val="000000"/>
                <w:sz w:val="28"/>
                <w:szCs w:val="28"/>
              </w:rPr>
            </w:pPr>
            <w:r>
              <w:rPr>
                <w:color w:val="000000"/>
                <w:sz w:val="28"/>
                <w:szCs w:val="28"/>
              </w:rPr>
              <w:t>Chapter 4, The Role of Native Language in the English as a Second Language Classroom</w:t>
            </w:r>
          </w:p>
        </w:tc>
        <w:tc>
          <w:tcPr>
            <w:tcW w:w="3096" w:type="dxa"/>
          </w:tcPr>
          <w:p w:rsidR="009F7F1A" w:rsidRPr="00D14D52" w:rsidRDefault="003C3D55" w:rsidP="000333A2">
            <w:pPr>
              <w:rPr>
                <w:b/>
                <w:color w:val="000000"/>
                <w:sz w:val="28"/>
                <w:szCs w:val="28"/>
              </w:rPr>
            </w:pPr>
            <w:r w:rsidRPr="003C3D55">
              <w:rPr>
                <w:color w:val="000000"/>
                <w:sz w:val="28"/>
                <w:szCs w:val="28"/>
              </w:rPr>
              <w:t>C</w:t>
            </w:r>
            <w:r w:rsidR="002B36E7">
              <w:rPr>
                <w:color w:val="000000"/>
                <w:sz w:val="28"/>
                <w:szCs w:val="28"/>
              </w:rPr>
              <w:t>, D</w:t>
            </w:r>
          </w:p>
        </w:tc>
      </w:tr>
      <w:tr w:rsidR="009F7F1A" w:rsidRPr="00D14D52" w:rsidTr="009F7F1A">
        <w:tc>
          <w:tcPr>
            <w:tcW w:w="1088" w:type="dxa"/>
          </w:tcPr>
          <w:p w:rsidR="009F7F1A" w:rsidRPr="00D14D52" w:rsidRDefault="009F7F1A" w:rsidP="000333A2">
            <w:pPr>
              <w:rPr>
                <w:color w:val="000000"/>
                <w:sz w:val="28"/>
                <w:szCs w:val="28"/>
              </w:rPr>
            </w:pPr>
            <w:r w:rsidRPr="00D14D52">
              <w:rPr>
                <w:color w:val="000000"/>
                <w:sz w:val="28"/>
                <w:szCs w:val="28"/>
              </w:rPr>
              <w:t>7</w:t>
            </w:r>
          </w:p>
          <w:p w:rsidR="009F7F1A" w:rsidRPr="00D14D52" w:rsidRDefault="009F7F1A" w:rsidP="000333A2">
            <w:pPr>
              <w:rPr>
                <w:color w:val="000000"/>
                <w:sz w:val="28"/>
                <w:szCs w:val="28"/>
              </w:rPr>
            </w:pPr>
          </w:p>
        </w:tc>
        <w:tc>
          <w:tcPr>
            <w:tcW w:w="5392" w:type="dxa"/>
          </w:tcPr>
          <w:p w:rsidR="009F7F1A" w:rsidRPr="00ED5C9B" w:rsidRDefault="009F7F1A" w:rsidP="00A73CFF">
            <w:pPr>
              <w:rPr>
                <w:color w:val="000000"/>
                <w:sz w:val="28"/>
                <w:szCs w:val="28"/>
              </w:rPr>
            </w:pPr>
            <w:r>
              <w:rPr>
                <w:color w:val="000000"/>
                <w:sz w:val="28"/>
                <w:szCs w:val="28"/>
              </w:rPr>
              <w:t>Chapter 6, Promoting Native Language Instruction in the Special Education Classroom</w:t>
            </w:r>
          </w:p>
        </w:tc>
        <w:tc>
          <w:tcPr>
            <w:tcW w:w="3096" w:type="dxa"/>
          </w:tcPr>
          <w:p w:rsidR="009F7F1A" w:rsidRPr="002B36E7" w:rsidRDefault="00F229E2" w:rsidP="000333A2">
            <w:pPr>
              <w:rPr>
                <w:color w:val="000000"/>
                <w:sz w:val="28"/>
                <w:szCs w:val="28"/>
              </w:rPr>
            </w:pPr>
            <w:r>
              <w:rPr>
                <w:color w:val="000000"/>
                <w:sz w:val="28"/>
                <w:szCs w:val="28"/>
              </w:rPr>
              <w:t>C,</w:t>
            </w:r>
            <w:r w:rsidR="002B36E7" w:rsidRPr="002B36E7">
              <w:rPr>
                <w:color w:val="000000"/>
                <w:sz w:val="28"/>
                <w:szCs w:val="28"/>
              </w:rPr>
              <w:t>D</w:t>
            </w:r>
          </w:p>
        </w:tc>
      </w:tr>
      <w:tr w:rsidR="009F7F1A" w:rsidRPr="00D14D52" w:rsidTr="009F7F1A">
        <w:tc>
          <w:tcPr>
            <w:tcW w:w="1088" w:type="dxa"/>
          </w:tcPr>
          <w:p w:rsidR="009F7F1A" w:rsidRPr="00D14D52" w:rsidRDefault="009F7F1A" w:rsidP="00A73CFF">
            <w:pPr>
              <w:rPr>
                <w:color w:val="000000"/>
                <w:sz w:val="28"/>
                <w:szCs w:val="28"/>
              </w:rPr>
            </w:pPr>
            <w:r w:rsidRPr="00D14D52">
              <w:rPr>
                <w:color w:val="000000"/>
                <w:sz w:val="28"/>
                <w:szCs w:val="28"/>
              </w:rPr>
              <w:t>8</w:t>
            </w:r>
          </w:p>
          <w:p w:rsidR="009F7F1A" w:rsidRPr="00D14D52" w:rsidRDefault="009F7F1A" w:rsidP="00A73CFF">
            <w:pPr>
              <w:rPr>
                <w:color w:val="000000"/>
                <w:sz w:val="28"/>
                <w:szCs w:val="28"/>
              </w:rPr>
            </w:pPr>
          </w:p>
        </w:tc>
        <w:tc>
          <w:tcPr>
            <w:tcW w:w="5392" w:type="dxa"/>
          </w:tcPr>
          <w:p w:rsidR="009F7F1A" w:rsidRPr="00ED5C9B" w:rsidRDefault="009F7F1A" w:rsidP="00A73CFF">
            <w:pPr>
              <w:rPr>
                <w:color w:val="000000"/>
                <w:sz w:val="28"/>
                <w:szCs w:val="28"/>
              </w:rPr>
            </w:pPr>
            <w:r>
              <w:rPr>
                <w:color w:val="000000"/>
                <w:sz w:val="28"/>
                <w:szCs w:val="28"/>
              </w:rPr>
              <w:t>Chapter 7, Using Bilingual Students’ Native Language in the Content Areas</w:t>
            </w:r>
          </w:p>
        </w:tc>
        <w:tc>
          <w:tcPr>
            <w:tcW w:w="3096" w:type="dxa"/>
          </w:tcPr>
          <w:p w:rsidR="009F7F1A" w:rsidRPr="00D14D52" w:rsidRDefault="003C3D55" w:rsidP="00A73CFF">
            <w:pPr>
              <w:rPr>
                <w:b/>
                <w:color w:val="000000"/>
                <w:sz w:val="28"/>
                <w:szCs w:val="28"/>
              </w:rPr>
            </w:pPr>
            <w:r w:rsidRPr="003C3D55">
              <w:rPr>
                <w:color w:val="000000"/>
                <w:sz w:val="28"/>
                <w:szCs w:val="28"/>
              </w:rPr>
              <w:t>C</w:t>
            </w:r>
            <w:r w:rsidR="002B36E7">
              <w:rPr>
                <w:color w:val="000000"/>
                <w:sz w:val="28"/>
                <w:szCs w:val="28"/>
              </w:rPr>
              <w:t>, D</w:t>
            </w:r>
          </w:p>
        </w:tc>
      </w:tr>
      <w:tr w:rsidR="009F7F1A" w:rsidRPr="00D14D52" w:rsidTr="009F7F1A">
        <w:tc>
          <w:tcPr>
            <w:tcW w:w="1088" w:type="dxa"/>
          </w:tcPr>
          <w:p w:rsidR="009F7F1A" w:rsidRPr="00D14D52" w:rsidRDefault="009F7F1A" w:rsidP="00A73CFF">
            <w:pPr>
              <w:rPr>
                <w:color w:val="000000"/>
                <w:sz w:val="28"/>
                <w:szCs w:val="28"/>
              </w:rPr>
            </w:pPr>
            <w:r w:rsidRPr="00D14D52">
              <w:rPr>
                <w:color w:val="000000"/>
                <w:sz w:val="28"/>
                <w:szCs w:val="28"/>
              </w:rPr>
              <w:t>9</w:t>
            </w:r>
          </w:p>
          <w:p w:rsidR="009F7F1A" w:rsidRPr="00D14D52" w:rsidRDefault="009F7F1A" w:rsidP="00A73CFF">
            <w:pPr>
              <w:rPr>
                <w:color w:val="000000"/>
                <w:sz w:val="28"/>
                <w:szCs w:val="28"/>
              </w:rPr>
            </w:pPr>
          </w:p>
        </w:tc>
        <w:tc>
          <w:tcPr>
            <w:tcW w:w="5392" w:type="dxa"/>
          </w:tcPr>
          <w:p w:rsidR="009F7F1A" w:rsidRPr="00ED5C9B" w:rsidRDefault="009F7F1A" w:rsidP="00A73CFF">
            <w:pPr>
              <w:rPr>
                <w:color w:val="000000"/>
                <w:sz w:val="28"/>
                <w:szCs w:val="28"/>
              </w:rPr>
            </w:pPr>
            <w:r>
              <w:rPr>
                <w:color w:val="000000"/>
                <w:sz w:val="28"/>
                <w:szCs w:val="28"/>
              </w:rPr>
              <w:t>Chapter 8, Technology in the Native Language Classroom</w:t>
            </w:r>
          </w:p>
        </w:tc>
        <w:tc>
          <w:tcPr>
            <w:tcW w:w="3096" w:type="dxa"/>
          </w:tcPr>
          <w:p w:rsidR="009F7F1A" w:rsidRPr="00D14D52" w:rsidRDefault="003C3D55" w:rsidP="00A73CFF">
            <w:pPr>
              <w:rPr>
                <w:b/>
                <w:color w:val="000000"/>
                <w:sz w:val="28"/>
                <w:szCs w:val="28"/>
              </w:rPr>
            </w:pPr>
            <w:r w:rsidRPr="003C3D55">
              <w:rPr>
                <w:color w:val="000000"/>
                <w:sz w:val="28"/>
                <w:szCs w:val="28"/>
              </w:rPr>
              <w:t>C</w:t>
            </w:r>
            <w:r w:rsidR="002B36E7">
              <w:rPr>
                <w:color w:val="000000"/>
                <w:sz w:val="28"/>
                <w:szCs w:val="28"/>
              </w:rPr>
              <w:t>, D</w:t>
            </w:r>
          </w:p>
        </w:tc>
      </w:tr>
      <w:tr w:rsidR="002B36E7" w:rsidRPr="00D14D52" w:rsidTr="009F7F1A">
        <w:tc>
          <w:tcPr>
            <w:tcW w:w="1088" w:type="dxa"/>
          </w:tcPr>
          <w:p w:rsidR="002B36E7" w:rsidRPr="00D14D52" w:rsidRDefault="002B36E7" w:rsidP="00A73CFF">
            <w:pPr>
              <w:rPr>
                <w:color w:val="000000"/>
                <w:sz w:val="28"/>
                <w:szCs w:val="28"/>
              </w:rPr>
            </w:pPr>
            <w:r w:rsidRPr="00D14D52">
              <w:rPr>
                <w:color w:val="000000"/>
                <w:sz w:val="28"/>
                <w:szCs w:val="28"/>
              </w:rPr>
              <w:t>10</w:t>
            </w:r>
          </w:p>
          <w:p w:rsidR="002B36E7" w:rsidRPr="00D14D52" w:rsidRDefault="002B36E7" w:rsidP="00A73CFF">
            <w:pPr>
              <w:rPr>
                <w:color w:val="000000"/>
                <w:sz w:val="28"/>
                <w:szCs w:val="28"/>
              </w:rPr>
            </w:pPr>
          </w:p>
        </w:tc>
        <w:tc>
          <w:tcPr>
            <w:tcW w:w="5392" w:type="dxa"/>
          </w:tcPr>
          <w:p w:rsidR="002B36E7" w:rsidRPr="00171180" w:rsidRDefault="002B36E7" w:rsidP="00A73CFF">
            <w:pPr>
              <w:rPr>
                <w:color w:val="000000"/>
                <w:sz w:val="28"/>
                <w:szCs w:val="28"/>
              </w:rPr>
            </w:pPr>
            <w:r w:rsidRPr="00171180">
              <w:rPr>
                <w:color w:val="000000"/>
                <w:sz w:val="28"/>
                <w:szCs w:val="28"/>
              </w:rPr>
              <w:t>Preparing for the Launch of Bilingual Education</w:t>
            </w:r>
          </w:p>
        </w:tc>
        <w:tc>
          <w:tcPr>
            <w:tcW w:w="3096" w:type="dxa"/>
          </w:tcPr>
          <w:p w:rsidR="002B36E7" w:rsidRPr="002B36E7" w:rsidRDefault="002B36E7" w:rsidP="00A73CFF">
            <w:pPr>
              <w:rPr>
                <w:color w:val="000000"/>
                <w:sz w:val="28"/>
                <w:szCs w:val="28"/>
              </w:rPr>
            </w:pPr>
            <w:r w:rsidRPr="002B36E7">
              <w:rPr>
                <w:color w:val="000000"/>
                <w:sz w:val="28"/>
                <w:szCs w:val="28"/>
              </w:rPr>
              <w:t>D</w:t>
            </w:r>
            <w:r w:rsidR="00D2442D">
              <w:rPr>
                <w:color w:val="000000"/>
                <w:sz w:val="28"/>
                <w:szCs w:val="28"/>
              </w:rPr>
              <w:t>, E</w:t>
            </w:r>
          </w:p>
        </w:tc>
      </w:tr>
      <w:tr w:rsidR="002B36E7" w:rsidRPr="00D14D52" w:rsidTr="009F7F1A">
        <w:tc>
          <w:tcPr>
            <w:tcW w:w="1088" w:type="dxa"/>
          </w:tcPr>
          <w:p w:rsidR="002B36E7" w:rsidRPr="00D14D52" w:rsidRDefault="002B36E7" w:rsidP="00A73CFF">
            <w:pPr>
              <w:rPr>
                <w:color w:val="000000"/>
                <w:sz w:val="28"/>
                <w:szCs w:val="28"/>
              </w:rPr>
            </w:pPr>
            <w:r w:rsidRPr="00D14D52">
              <w:rPr>
                <w:color w:val="000000"/>
                <w:sz w:val="28"/>
                <w:szCs w:val="28"/>
              </w:rPr>
              <w:t>11</w:t>
            </w:r>
          </w:p>
          <w:p w:rsidR="002B36E7" w:rsidRPr="00D14D52" w:rsidRDefault="002B36E7" w:rsidP="00A73CFF">
            <w:pPr>
              <w:rPr>
                <w:color w:val="000000"/>
                <w:sz w:val="28"/>
                <w:szCs w:val="28"/>
              </w:rPr>
            </w:pPr>
          </w:p>
        </w:tc>
        <w:tc>
          <w:tcPr>
            <w:tcW w:w="5392" w:type="dxa"/>
          </w:tcPr>
          <w:p w:rsidR="002B36E7" w:rsidRPr="00171180" w:rsidRDefault="002B36E7" w:rsidP="00A73CFF">
            <w:pPr>
              <w:rPr>
                <w:color w:val="000000"/>
                <w:sz w:val="28"/>
                <w:szCs w:val="28"/>
              </w:rPr>
            </w:pPr>
            <w:r>
              <w:rPr>
                <w:color w:val="000000"/>
                <w:sz w:val="28"/>
                <w:szCs w:val="28"/>
              </w:rPr>
              <w:t xml:space="preserve">Monitoring and Evaluating </w:t>
            </w:r>
            <w:r w:rsidRPr="00171180">
              <w:rPr>
                <w:color w:val="000000"/>
                <w:sz w:val="28"/>
                <w:szCs w:val="28"/>
              </w:rPr>
              <w:t>Bilingual Programs</w:t>
            </w:r>
          </w:p>
        </w:tc>
        <w:tc>
          <w:tcPr>
            <w:tcW w:w="3096" w:type="dxa"/>
          </w:tcPr>
          <w:p w:rsidR="002B36E7" w:rsidRPr="0056081F" w:rsidRDefault="002B36E7" w:rsidP="00A73CFF">
            <w:pPr>
              <w:rPr>
                <w:color w:val="000000"/>
                <w:sz w:val="28"/>
                <w:szCs w:val="28"/>
              </w:rPr>
            </w:pPr>
            <w:r w:rsidRPr="0056081F">
              <w:rPr>
                <w:color w:val="000000"/>
                <w:sz w:val="28"/>
                <w:szCs w:val="28"/>
              </w:rPr>
              <w:t>A</w:t>
            </w:r>
            <w:r>
              <w:rPr>
                <w:color w:val="000000"/>
                <w:sz w:val="28"/>
                <w:szCs w:val="28"/>
              </w:rPr>
              <w:t>, D</w:t>
            </w:r>
          </w:p>
        </w:tc>
      </w:tr>
      <w:tr w:rsidR="002B36E7" w:rsidRPr="00D14D52" w:rsidTr="009F7F1A">
        <w:tc>
          <w:tcPr>
            <w:tcW w:w="1088" w:type="dxa"/>
          </w:tcPr>
          <w:p w:rsidR="002B36E7" w:rsidRPr="009F7F1A" w:rsidRDefault="002B36E7" w:rsidP="00A73CFF">
            <w:pPr>
              <w:rPr>
                <w:color w:val="000000"/>
                <w:sz w:val="28"/>
                <w:szCs w:val="28"/>
              </w:rPr>
            </w:pPr>
            <w:r w:rsidRPr="009F7F1A">
              <w:rPr>
                <w:color w:val="000000"/>
                <w:sz w:val="28"/>
                <w:szCs w:val="28"/>
              </w:rPr>
              <w:t>12</w:t>
            </w:r>
          </w:p>
          <w:p w:rsidR="002B36E7" w:rsidRPr="009F7F1A" w:rsidRDefault="002B36E7" w:rsidP="00A73CFF">
            <w:pPr>
              <w:rPr>
                <w:b/>
                <w:color w:val="000000"/>
                <w:sz w:val="28"/>
                <w:szCs w:val="28"/>
              </w:rPr>
            </w:pPr>
          </w:p>
        </w:tc>
        <w:tc>
          <w:tcPr>
            <w:tcW w:w="5392" w:type="dxa"/>
          </w:tcPr>
          <w:p w:rsidR="002B36E7" w:rsidRPr="009F7F1A" w:rsidRDefault="002B36E7" w:rsidP="00A73CFF">
            <w:pPr>
              <w:rPr>
                <w:color w:val="000000"/>
                <w:sz w:val="28"/>
                <w:szCs w:val="28"/>
              </w:rPr>
            </w:pPr>
            <w:r w:rsidRPr="009F7F1A">
              <w:rPr>
                <w:color w:val="000000"/>
                <w:sz w:val="28"/>
                <w:szCs w:val="28"/>
              </w:rPr>
              <w:t xml:space="preserve">The </w:t>
            </w:r>
            <w:r>
              <w:rPr>
                <w:color w:val="000000"/>
                <w:sz w:val="28"/>
                <w:szCs w:val="28"/>
              </w:rPr>
              <w:t xml:space="preserve">Role of Instructional and Curriculum </w:t>
            </w:r>
            <w:r w:rsidRPr="009F7F1A">
              <w:rPr>
                <w:color w:val="000000"/>
                <w:sz w:val="28"/>
                <w:szCs w:val="28"/>
              </w:rPr>
              <w:t>Leaders</w:t>
            </w:r>
            <w:r>
              <w:rPr>
                <w:color w:val="000000"/>
                <w:sz w:val="28"/>
                <w:szCs w:val="28"/>
              </w:rPr>
              <w:t>: Building Professional Learning Communities</w:t>
            </w:r>
          </w:p>
        </w:tc>
        <w:tc>
          <w:tcPr>
            <w:tcW w:w="3096" w:type="dxa"/>
          </w:tcPr>
          <w:p w:rsidR="002B36E7" w:rsidRPr="002B36E7" w:rsidRDefault="002B36E7" w:rsidP="00A73CFF">
            <w:pPr>
              <w:rPr>
                <w:color w:val="000000"/>
                <w:sz w:val="28"/>
                <w:szCs w:val="28"/>
              </w:rPr>
            </w:pPr>
            <w:r w:rsidRPr="002B36E7">
              <w:rPr>
                <w:color w:val="000000"/>
                <w:sz w:val="28"/>
                <w:szCs w:val="28"/>
              </w:rPr>
              <w:t>D</w:t>
            </w:r>
          </w:p>
        </w:tc>
      </w:tr>
      <w:tr w:rsidR="002B36E7" w:rsidRPr="00D14D52" w:rsidTr="009F7F1A">
        <w:tc>
          <w:tcPr>
            <w:tcW w:w="1088" w:type="dxa"/>
          </w:tcPr>
          <w:p w:rsidR="002B36E7" w:rsidRPr="00D14D52" w:rsidRDefault="002B36E7" w:rsidP="00A73CFF">
            <w:pPr>
              <w:rPr>
                <w:color w:val="000000"/>
                <w:sz w:val="28"/>
                <w:szCs w:val="28"/>
              </w:rPr>
            </w:pPr>
            <w:r w:rsidRPr="00D14D52">
              <w:rPr>
                <w:color w:val="000000"/>
                <w:sz w:val="28"/>
                <w:szCs w:val="28"/>
              </w:rPr>
              <w:t>13</w:t>
            </w:r>
          </w:p>
          <w:p w:rsidR="002B36E7" w:rsidRPr="00D14D52" w:rsidRDefault="002B36E7" w:rsidP="00A73CFF">
            <w:pPr>
              <w:rPr>
                <w:color w:val="000000"/>
                <w:sz w:val="28"/>
                <w:szCs w:val="28"/>
              </w:rPr>
            </w:pPr>
          </w:p>
        </w:tc>
        <w:tc>
          <w:tcPr>
            <w:tcW w:w="5392" w:type="dxa"/>
          </w:tcPr>
          <w:p w:rsidR="002B36E7" w:rsidRPr="009F7F1A" w:rsidRDefault="002B36E7" w:rsidP="008A5ADD">
            <w:pPr>
              <w:rPr>
                <w:color w:val="000000"/>
                <w:sz w:val="28"/>
                <w:szCs w:val="28"/>
              </w:rPr>
            </w:pPr>
            <w:r w:rsidRPr="009F7F1A">
              <w:rPr>
                <w:color w:val="000000"/>
                <w:sz w:val="28"/>
                <w:szCs w:val="28"/>
              </w:rPr>
              <w:t>Data Driven Assessments</w:t>
            </w:r>
            <w:r>
              <w:rPr>
                <w:color w:val="000000"/>
                <w:sz w:val="28"/>
                <w:szCs w:val="28"/>
              </w:rPr>
              <w:t xml:space="preserve"> and Student Achievement</w:t>
            </w:r>
          </w:p>
        </w:tc>
        <w:tc>
          <w:tcPr>
            <w:tcW w:w="3096" w:type="dxa"/>
          </w:tcPr>
          <w:p w:rsidR="002B36E7" w:rsidRPr="002B36E7" w:rsidRDefault="002B36E7" w:rsidP="00A73CFF">
            <w:pPr>
              <w:rPr>
                <w:color w:val="000000"/>
                <w:sz w:val="28"/>
                <w:szCs w:val="28"/>
              </w:rPr>
            </w:pPr>
            <w:r w:rsidRPr="002B36E7">
              <w:rPr>
                <w:color w:val="000000"/>
                <w:sz w:val="28"/>
                <w:szCs w:val="28"/>
              </w:rPr>
              <w:t>D</w:t>
            </w:r>
          </w:p>
        </w:tc>
      </w:tr>
      <w:tr w:rsidR="002B36E7" w:rsidRPr="00D14D52" w:rsidTr="009F7F1A">
        <w:tc>
          <w:tcPr>
            <w:tcW w:w="1088" w:type="dxa"/>
          </w:tcPr>
          <w:p w:rsidR="002B36E7" w:rsidRPr="00D14D52" w:rsidRDefault="002B36E7" w:rsidP="00A73CFF">
            <w:pPr>
              <w:rPr>
                <w:color w:val="000000"/>
                <w:sz w:val="28"/>
                <w:szCs w:val="28"/>
              </w:rPr>
            </w:pPr>
            <w:r w:rsidRPr="00D14D52">
              <w:rPr>
                <w:color w:val="000000"/>
                <w:sz w:val="28"/>
                <w:szCs w:val="28"/>
              </w:rPr>
              <w:t>14</w:t>
            </w:r>
          </w:p>
          <w:p w:rsidR="002B36E7" w:rsidRPr="00D14D52" w:rsidRDefault="002B36E7" w:rsidP="00A73CFF">
            <w:pPr>
              <w:rPr>
                <w:color w:val="000000"/>
                <w:sz w:val="28"/>
                <w:szCs w:val="28"/>
              </w:rPr>
            </w:pPr>
          </w:p>
        </w:tc>
        <w:tc>
          <w:tcPr>
            <w:tcW w:w="5392" w:type="dxa"/>
          </w:tcPr>
          <w:p w:rsidR="002B36E7" w:rsidRPr="009F7F1A" w:rsidRDefault="002B36E7" w:rsidP="00A73CFF">
            <w:pPr>
              <w:rPr>
                <w:color w:val="000000"/>
                <w:sz w:val="28"/>
                <w:szCs w:val="28"/>
              </w:rPr>
            </w:pPr>
            <w:r>
              <w:rPr>
                <w:color w:val="000000"/>
                <w:sz w:val="28"/>
                <w:szCs w:val="28"/>
              </w:rPr>
              <w:t>Collaborating with Families and Community Members</w:t>
            </w:r>
          </w:p>
        </w:tc>
        <w:tc>
          <w:tcPr>
            <w:tcW w:w="3096" w:type="dxa"/>
          </w:tcPr>
          <w:p w:rsidR="002B36E7" w:rsidRPr="001A5811" w:rsidRDefault="001A5811" w:rsidP="00A73CFF">
            <w:pPr>
              <w:rPr>
                <w:color w:val="000000"/>
                <w:sz w:val="28"/>
                <w:szCs w:val="28"/>
              </w:rPr>
            </w:pPr>
            <w:r w:rsidRPr="001A5811">
              <w:rPr>
                <w:color w:val="000000"/>
                <w:sz w:val="28"/>
                <w:szCs w:val="28"/>
              </w:rPr>
              <w:t>E</w:t>
            </w:r>
          </w:p>
        </w:tc>
      </w:tr>
      <w:tr w:rsidR="002B36E7" w:rsidRPr="00D14D52" w:rsidTr="009F7F1A">
        <w:tc>
          <w:tcPr>
            <w:tcW w:w="1088" w:type="dxa"/>
          </w:tcPr>
          <w:p w:rsidR="002B36E7" w:rsidRPr="00D14D52" w:rsidRDefault="002B36E7" w:rsidP="00A73CFF">
            <w:pPr>
              <w:rPr>
                <w:color w:val="000000"/>
                <w:sz w:val="28"/>
                <w:szCs w:val="28"/>
              </w:rPr>
            </w:pPr>
            <w:r w:rsidRPr="00D14D52">
              <w:rPr>
                <w:color w:val="000000"/>
                <w:sz w:val="28"/>
                <w:szCs w:val="28"/>
              </w:rPr>
              <w:t>15</w:t>
            </w:r>
          </w:p>
          <w:p w:rsidR="002B36E7" w:rsidRPr="00D14D52" w:rsidRDefault="002B36E7" w:rsidP="00A73CFF">
            <w:pPr>
              <w:rPr>
                <w:color w:val="000000"/>
                <w:sz w:val="28"/>
                <w:szCs w:val="28"/>
              </w:rPr>
            </w:pPr>
          </w:p>
        </w:tc>
        <w:tc>
          <w:tcPr>
            <w:tcW w:w="5392" w:type="dxa"/>
          </w:tcPr>
          <w:p w:rsidR="002B36E7" w:rsidRPr="00162B56" w:rsidRDefault="002B36E7" w:rsidP="00A73CFF">
            <w:pPr>
              <w:rPr>
                <w:color w:val="000000"/>
                <w:sz w:val="28"/>
                <w:szCs w:val="28"/>
              </w:rPr>
            </w:pPr>
            <w:r>
              <w:rPr>
                <w:color w:val="000000"/>
                <w:sz w:val="28"/>
                <w:szCs w:val="28"/>
              </w:rPr>
              <w:t>Best Practices: Strategies for Building Successful Bilingual Programs</w:t>
            </w:r>
          </w:p>
        </w:tc>
        <w:tc>
          <w:tcPr>
            <w:tcW w:w="3096" w:type="dxa"/>
          </w:tcPr>
          <w:p w:rsidR="002B36E7" w:rsidRPr="00373A9D" w:rsidRDefault="002B36E7" w:rsidP="00A73CFF">
            <w:pPr>
              <w:rPr>
                <w:color w:val="000000"/>
                <w:sz w:val="28"/>
                <w:szCs w:val="28"/>
              </w:rPr>
            </w:pPr>
            <w:r w:rsidRPr="00373A9D">
              <w:rPr>
                <w:color w:val="000000"/>
                <w:sz w:val="28"/>
                <w:szCs w:val="28"/>
              </w:rPr>
              <w:t>A</w:t>
            </w:r>
            <w:r>
              <w:rPr>
                <w:color w:val="000000"/>
                <w:sz w:val="28"/>
                <w:szCs w:val="28"/>
              </w:rPr>
              <w:t>,B</w:t>
            </w:r>
            <w:r w:rsidR="00D2442D">
              <w:rPr>
                <w:color w:val="000000"/>
                <w:sz w:val="28"/>
                <w:szCs w:val="28"/>
              </w:rPr>
              <w:t>, E</w:t>
            </w:r>
          </w:p>
        </w:tc>
      </w:tr>
    </w:tbl>
    <w:p w:rsidR="00D14D52" w:rsidRPr="00D14D52" w:rsidRDefault="00D14D52" w:rsidP="000333A2">
      <w:pPr>
        <w:rPr>
          <w:b/>
          <w:color w:val="000000"/>
          <w:sz w:val="28"/>
          <w:szCs w:val="28"/>
        </w:rPr>
      </w:pPr>
    </w:p>
    <w:p w:rsidR="00D14D52" w:rsidRDefault="00D14D52" w:rsidP="000333A2">
      <w:pPr>
        <w:rPr>
          <w:b/>
          <w:color w:val="000000"/>
          <w:u w:val="single"/>
        </w:rPr>
      </w:pPr>
    </w:p>
    <w:p w:rsidR="00852275" w:rsidRDefault="002937C0" w:rsidP="002D4437">
      <w:pPr>
        <w:rPr>
          <w:b/>
          <w:color w:val="000000"/>
          <w:u w:val="single"/>
        </w:rPr>
      </w:pPr>
      <w:r w:rsidRPr="002937C0">
        <w:rPr>
          <w:b/>
          <w:color w:val="000000"/>
          <w:sz w:val="28"/>
          <w:szCs w:val="28"/>
        </w:rPr>
        <w:t>Graduate Course Status</w:t>
      </w:r>
      <w:r w:rsidR="002D4437">
        <w:rPr>
          <w:color w:val="000000"/>
          <w:sz w:val="28"/>
          <w:szCs w:val="28"/>
        </w:rPr>
        <w:t xml:space="preserve">:  </w:t>
      </w:r>
      <w:r w:rsidR="002D4437" w:rsidRPr="002D4437">
        <w:rPr>
          <w:color w:val="000000"/>
          <w:sz w:val="28"/>
          <w:szCs w:val="28"/>
          <w:u w:val="single"/>
        </w:rPr>
        <w:t xml:space="preserve">This course </w:t>
      </w:r>
      <w:r w:rsidRPr="002D4437">
        <w:rPr>
          <w:color w:val="000000"/>
          <w:sz w:val="28"/>
          <w:szCs w:val="28"/>
          <w:u w:val="single"/>
        </w:rPr>
        <w:t xml:space="preserve">qualifies to be a graduate (600 level) course since it is designed for students that have completed their undergraduate coursework.  </w:t>
      </w:r>
      <w:r w:rsidR="002D4437" w:rsidRPr="002D4437">
        <w:rPr>
          <w:color w:val="000000"/>
          <w:sz w:val="28"/>
          <w:szCs w:val="28"/>
          <w:u w:val="single"/>
        </w:rPr>
        <w:t>The current departmental courses being offered at the University focus more on the role of the instructor.   This course is unique in nature since it has been designed from the perspective of an instructional leader.</w:t>
      </w:r>
      <w:r w:rsidRPr="002937C0">
        <w:rPr>
          <w:b/>
          <w:color w:val="000000"/>
          <w:sz w:val="28"/>
          <w:szCs w:val="28"/>
        </w:rPr>
        <w:t xml:space="preserve"> </w:t>
      </w:r>
      <w:r w:rsidR="00872045" w:rsidRPr="002937C0">
        <w:rPr>
          <w:b/>
          <w:color w:val="000000"/>
          <w:sz w:val="28"/>
          <w:szCs w:val="28"/>
        </w:rPr>
        <w:tab/>
      </w:r>
      <w:r w:rsidR="00872045" w:rsidRPr="002937C0">
        <w:rPr>
          <w:b/>
          <w:color w:val="000000"/>
          <w:sz w:val="28"/>
          <w:szCs w:val="28"/>
        </w:rPr>
        <w:tab/>
      </w:r>
      <w:r w:rsidR="00872045" w:rsidRPr="002937C0">
        <w:rPr>
          <w:b/>
          <w:color w:val="000000"/>
          <w:sz w:val="28"/>
          <w:szCs w:val="28"/>
        </w:rPr>
        <w:tab/>
      </w:r>
      <w:r w:rsidR="00872045" w:rsidRPr="002937C0">
        <w:rPr>
          <w:b/>
          <w:color w:val="000000"/>
          <w:sz w:val="28"/>
          <w:szCs w:val="28"/>
        </w:rPr>
        <w:tab/>
      </w:r>
    </w:p>
    <w:p w:rsidR="00744059" w:rsidRDefault="00744059" w:rsidP="000271CA">
      <w:pPr>
        <w:rPr>
          <w:b/>
          <w:color w:val="000000"/>
          <w:sz w:val="28"/>
          <w:szCs w:val="28"/>
        </w:rPr>
      </w:pPr>
    </w:p>
    <w:p w:rsidR="002D4437" w:rsidRDefault="002D4437" w:rsidP="000271CA">
      <w:pPr>
        <w:rPr>
          <w:b/>
          <w:color w:val="000000"/>
          <w:sz w:val="28"/>
          <w:szCs w:val="28"/>
        </w:rPr>
      </w:pPr>
      <w:r>
        <w:rPr>
          <w:b/>
          <w:color w:val="000000"/>
          <w:sz w:val="28"/>
          <w:szCs w:val="28"/>
        </w:rPr>
        <w:t xml:space="preserve">Degree Requirements:  </w:t>
      </w:r>
      <w:r w:rsidRPr="002D4437">
        <w:rPr>
          <w:color w:val="000000"/>
          <w:sz w:val="28"/>
          <w:szCs w:val="28"/>
          <w:u w:val="single"/>
        </w:rPr>
        <w:t>Elective Course</w:t>
      </w:r>
    </w:p>
    <w:p w:rsidR="002D4437" w:rsidRDefault="002D4437" w:rsidP="000271CA">
      <w:pPr>
        <w:rPr>
          <w:b/>
          <w:color w:val="000000"/>
          <w:sz w:val="28"/>
          <w:szCs w:val="28"/>
        </w:rPr>
      </w:pPr>
    </w:p>
    <w:p w:rsidR="00744059" w:rsidRDefault="00744059" w:rsidP="000271CA">
      <w:pPr>
        <w:rPr>
          <w:b/>
          <w:color w:val="000000"/>
          <w:sz w:val="28"/>
          <w:szCs w:val="28"/>
        </w:rPr>
      </w:pPr>
    </w:p>
    <w:p w:rsidR="002D4437" w:rsidRPr="002D4437" w:rsidRDefault="002D4437" w:rsidP="000271CA">
      <w:pPr>
        <w:rPr>
          <w:color w:val="000000"/>
          <w:sz w:val="28"/>
          <w:szCs w:val="28"/>
          <w:u w:val="single"/>
        </w:rPr>
      </w:pPr>
      <w:r>
        <w:rPr>
          <w:b/>
          <w:color w:val="000000"/>
          <w:sz w:val="28"/>
          <w:szCs w:val="28"/>
        </w:rPr>
        <w:t xml:space="preserve">Specialized Accreditation:  </w:t>
      </w:r>
      <w:r w:rsidRPr="002D4437">
        <w:rPr>
          <w:color w:val="000000"/>
          <w:sz w:val="28"/>
          <w:szCs w:val="28"/>
          <w:u w:val="single"/>
        </w:rPr>
        <w:t>None</w:t>
      </w:r>
    </w:p>
    <w:p w:rsidR="002D4437" w:rsidRDefault="002D4437" w:rsidP="000271CA">
      <w:pPr>
        <w:rPr>
          <w:b/>
          <w:color w:val="000000"/>
          <w:sz w:val="28"/>
          <w:szCs w:val="28"/>
        </w:rPr>
      </w:pPr>
    </w:p>
    <w:p w:rsidR="002D4437" w:rsidRDefault="002D4437" w:rsidP="000271CA">
      <w:pPr>
        <w:rPr>
          <w:b/>
          <w:color w:val="000000"/>
          <w:sz w:val="28"/>
          <w:szCs w:val="28"/>
        </w:rPr>
      </w:pPr>
    </w:p>
    <w:p w:rsidR="002D4437" w:rsidRDefault="002D4437" w:rsidP="000271CA">
      <w:pPr>
        <w:rPr>
          <w:b/>
          <w:color w:val="000000"/>
          <w:sz w:val="28"/>
          <w:szCs w:val="28"/>
        </w:rPr>
      </w:pPr>
    </w:p>
    <w:p w:rsidR="002D4437" w:rsidRDefault="002D4437" w:rsidP="000271CA">
      <w:pPr>
        <w:rPr>
          <w:b/>
          <w:color w:val="000000"/>
          <w:sz w:val="28"/>
          <w:szCs w:val="28"/>
        </w:rPr>
      </w:pPr>
    </w:p>
    <w:p w:rsidR="002D4437" w:rsidRDefault="002D4437" w:rsidP="000271CA">
      <w:pPr>
        <w:rPr>
          <w:b/>
          <w:color w:val="000000"/>
          <w:sz w:val="28"/>
          <w:szCs w:val="28"/>
        </w:rPr>
      </w:pPr>
    </w:p>
    <w:p w:rsidR="002D4437" w:rsidRDefault="002D4437" w:rsidP="000271CA">
      <w:pPr>
        <w:rPr>
          <w:b/>
          <w:color w:val="000000"/>
          <w:sz w:val="28"/>
          <w:szCs w:val="28"/>
        </w:rPr>
      </w:pPr>
      <w:r>
        <w:rPr>
          <w:b/>
          <w:color w:val="000000"/>
          <w:sz w:val="28"/>
          <w:szCs w:val="28"/>
        </w:rPr>
        <w:lastRenderedPageBreak/>
        <w:t>Assessment/Evaluation of Student Outcomes and Determining Student Grades:</w:t>
      </w:r>
    </w:p>
    <w:p w:rsidR="002D4437" w:rsidRDefault="002D4437" w:rsidP="002D4437">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2D4437" w:rsidRPr="00D14D52" w:rsidTr="00A73CFF">
        <w:tc>
          <w:tcPr>
            <w:tcW w:w="4788" w:type="dxa"/>
          </w:tcPr>
          <w:p w:rsidR="002D4437" w:rsidRPr="00D14D52" w:rsidRDefault="002D4437" w:rsidP="00A73CFF">
            <w:pPr>
              <w:jc w:val="center"/>
              <w:rPr>
                <w:b/>
                <w:color w:val="000000"/>
                <w:sz w:val="28"/>
                <w:szCs w:val="28"/>
              </w:rPr>
            </w:pPr>
            <w:r w:rsidRPr="00D14D52">
              <w:rPr>
                <w:b/>
                <w:color w:val="000000"/>
                <w:sz w:val="28"/>
                <w:szCs w:val="28"/>
              </w:rPr>
              <w:t>ASSESSMENT</w:t>
            </w:r>
          </w:p>
          <w:p w:rsidR="002D4437" w:rsidRPr="00D14D52" w:rsidRDefault="002D4437" w:rsidP="00A73CFF">
            <w:pPr>
              <w:rPr>
                <w:b/>
                <w:color w:val="000000"/>
                <w:u w:val="single"/>
              </w:rPr>
            </w:pPr>
          </w:p>
        </w:tc>
        <w:tc>
          <w:tcPr>
            <w:tcW w:w="4788" w:type="dxa"/>
          </w:tcPr>
          <w:p w:rsidR="002D4437" w:rsidRPr="00D14D52" w:rsidRDefault="002D4437" w:rsidP="00A73CFF">
            <w:pPr>
              <w:jc w:val="center"/>
              <w:rPr>
                <w:b/>
                <w:color w:val="000000"/>
              </w:rPr>
            </w:pPr>
            <w:r w:rsidRPr="00D14D52">
              <w:rPr>
                <w:b/>
                <w:color w:val="000000"/>
              </w:rPr>
              <w:t>%</w:t>
            </w:r>
          </w:p>
        </w:tc>
      </w:tr>
      <w:tr w:rsidR="002D4437" w:rsidRPr="00D14D52" w:rsidTr="00A73CFF">
        <w:tc>
          <w:tcPr>
            <w:tcW w:w="4788" w:type="dxa"/>
          </w:tcPr>
          <w:p w:rsidR="002D4437" w:rsidRPr="0050555F" w:rsidRDefault="002D4437" w:rsidP="00A73CFF">
            <w:pPr>
              <w:rPr>
                <w:color w:val="000000"/>
                <w:sz w:val="28"/>
                <w:szCs w:val="28"/>
              </w:rPr>
            </w:pPr>
            <w:r w:rsidRPr="0050555F">
              <w:rPr>
                <w:color w:val="000000"/>
                <w:sz w:val="28"/>
                <w:szCs w:val="28"/>
              </w:rPr>
              <w:t>Proposal for a Model Bilingual/Multicultural Program</w:t>
            </w:r>
          </w:p>
          <w:p w:rsidR="002D4437" w:rsidRPr="00D14D52" w:rsidRDefault="002D4437" w:rsidP="00A73CFF">
            <w:pPr>
              <w:rPr>
                <w:b/>
                <w:color w:val="000000"/>
                <w:u w:val="single"/>
              </w:rPr>
            </w:pPr>
          </w:p>
        </w:tc>
        <w:tc>
          <w:tcPr>
            <w:tcW w:w="4788" w:type="dxa"/>
          </w:tcPr>
          <w:p w:rsidR="002D4437" w:rsidRPr="00D14D52" w:rsidRDefault="002D4437" w:rsidP="00A73CFF">
            <w:pPr>
              <w:rPr>
                <w:color w:val="000000"/>
                <w:sz w:val="28"/>
                <w:szCs w:val="28"/>
              </w:rPr>
            </w:pPr>
            <w:r w:rsidRPr="00D14D52">
              <w:rPr>
                <w:color w:val="000000"/>
                <w:sz w:val="28"/>
                <w:szCs w:val="28"/>
              </w:rPr>
              <w:t>20%</w:t>
            </w:r>
          </w:p>
        </w:tc>
      </w:tr>
      <w:tr w:rsidR="002D4437" w:rsidRPr="00D14D52" w:rsidTr="00A73CFF">
        <w:tc>
          <w:tcPr>
            <w:tcW w:w="4788" w:type="dxa"/>
          </w:tcPr>
          <w:p w:rsidR="002D4437" w:rsidRPr="00D4226E" w:rsidRDefault="002D4437" w:rsidP="00A73CFF">
            <w:pPr>
              <w:rPr>
                <w:color w:val="000000"/>
                <w:sz w:val="28"/>
                <w:szCs w:val="28"/>
              </w:rPr>
            </w:pPr>
            <w:r w:rsidRPr="00D4226E">
              <w:rPr>
                <w:color w:val="000000"/>
                <w:sz w:val="28"/>
                <w:szCs w:val="28"/>
              </w:rPr>
              <w:t>Research Project</w:t>
            </w:r>
          </w:p>
          <w:p w:rsidR="002D4437" w:rsidRPr="00D14D52" w:rsidRDefault="002D4437" w:rsidP="00A73CFF">
            <w:pPr>
              <w:rPr>
                <w:b/>
                <w:color w:val="000000"/>
                <w:u w:val="single"/>
              </w:rPr>
            </w:pPr>
          </w:p>
        </w:tc>
        <w:tc>
          <w:tcPr>
            <w:tcW w:w="4788" w:type="dxa"/>
          </w:tcPr>
          <w:p w:rsidR="002D4437" w:rsidRPr="00D14D52" w:rsidRDefault="002D4437" w:rsidP="00A73CFF">
            <w:pPr>
              <w:rPr>
                <w:b/>
                <w:color w:val="000000"/>
                <w:u w:val="single"/>
              </w:rPr>
            </w:pPr>
            <w:r w:rsidRPr="00D14D52">
              <w:rPr>
                <w:color w:val="000000"/>
                <w:sz w:val="28"/>
                <w:szCs w:val="28"/>
              </w:rPr>
              <w:t>20%</w:t>
            </w:r>
          </w:p>
        </w:tc>
      </w:tr>
      <w:tr w:rsidR="002D4437" w:rsidRPr="00D14D52" w:rsidTr="00A73CFF">
        <w:tc>
          <w:tcPr>
            <w:tcW w:w="4788" w:type="dxa"/>
          </w:tcPr>
          <w:p w:rsidR="002D4437" w:rsidRPr="002937C0" w:rsidRDefault="002D4437" w:rsidP="00A73CFF">
            <w:pPr>
              <w:rPr>
                <w:color w:val="000000"/>
                <w:sz w:val="28"/>
                <w:szCs w:val="28"/>
              </w:rPr>
            </w:pPr>
            <w:r>
              <w:rPr>
                <w:color w:val="000000"/>
                <w:sz w:val="28"/>
                <w:szCs w:val="28"/>
              </w:rPr>
              <w:t xml:space="preserve">Develop a </w:t>
            </w:r>
            <w:r w:rsidRPr="002937C0">
              <w:rPr>
                <w:color w:val="000000"/>
                <w:sz w:val="28"/>
                <w:szCs w:val="28"/>
              </w:rPr>
              <w:t>Unit of Study</w:t>
            </w:r>
          </w:p>
          <w:p w:rsidR="002D4437" w:rsidRPr="00D14D52" w:rsidRDefault="002D4437" w:rsidP="00A73CFF">
            <w:pPr>
              <w:rPr>
                <w:b/>
                <w:color w:val="000000"/>
                <w:u w:val="single"/>
              </w:rPr>
            </w:pPr>
          </w:p>
        </w:tc>
        <w:tc>
          <w:tcPr>
            <w:tcW w:w="4788" w:type="dxa"/>
          </w:tcPr>
          <w:p w:rsidR="002D4437" w:rsidRPr="00D14D52" w:rsidRDefault="002D4437" w:rsidP="00A73CFF">
            <w:pPr>
              <w:rPr>
                <w:b/>
                <w:color w:val="000000"/>
                <w:u w:val="single"/>
              </w:rPr>
            </w:pPr>
            <w:r w:rsidRPr="00D14D52">
              <w:rPr>
                <w:color w:val="000000"/>
                <w:sz w:val="28"/>
                <w:szCs w:val="28"/>
              </w:rPr>
              <w:t>20%</w:t>
            </w:r>
          </w:p>
        </w:tc>
      </w:tr>
      <w:tr w:rsidR="002D4437" w:rsidRPr="00D14D52" w:rsidTr="00A73CFF">
        <w:tc>
          <w:tcPr>
            <w:tcW w:w="4788" w:type="dxa"/>
          </w:tcPr>
          <w:p w:rsidR="002D4437" w:rsidRPr="002937C0" w:rsidRDefault="002D4437" w:rsidP="00A73CFF">
            <w:pPr>
              <w:rPr>
                <w:color w:val="000000"/>
                <w:sz w:val="28"/>
                <w:szCs w:val="28"/>
              </w:rPr>
            </w:pPr>
            <w:r w:rsidRPr="002937C0">
              <w:rPr>
                <w:color w:val="000000"/>
                <w:sz w:val="28"/>
                <w:szCs w:val="28"/>
              </w:rPr>
              <w:t>Data Analysis Project</w:t>
            </w:r>
          </w:p>
          <w:p w:rsidR="002D4437" w:rsidRPr="00D14D52" w:rsidRDefault="002D4437" w:rsidP="00A73CFF">
            <w:pPr>
              <w:rPr>
                <w:b/>
                <w:color w:val="000000"/>
                <w:u w:val="single"/>
              </w:rPr>
            </w:pPr>
          </w:p>
        </w:tc>
        <w:tc>
          <w:tcPr>
            <w:tcW w:w="4788" w:type="dxa"/>
          </w:tcPr>
          <w:p w:rsidR="002D4437" w:rsidRPr="00D14D52" w:rsidRDefault="002D4437" w:rsidP="00A73CFF">
            <w:pPr>
              <w:rPr>
                <w:b/>
                <w:color w:val="000000"/>
                <w:u w:val="single"/>
              </w:rPr>
            </w:pPr>
            <w:r w:rsidRPr="00D14D52">
              <w:rPr>
                <w:color w:val="000000"/>
                <w:sz w:val="28"/>
                <w:szCs w:val="28"/>
              </w:rPr>
              <w:t>20%</w:t>
            </w:r>
          </w:p>
        </w:tc>
      </w:tr>
      <w:tr w:rsidR="002D4437" w:rsidRPr="00D14D52" w:rsidTr="00A73CFF">
        <w:tc>
          <w:tcPr>
            <w:tcW w:w="4788" w:type="dxa"/>
          </w:tcPr>
          <w:p w:rsidR="002D4437" w:rsidRPr="00D14D52" w:rsidRDefault="002D4437" w:rsidP="00A73CFF">
            <w:pPr>
              <w:rPr>
                <w:color w:val="000000"/>
                <w:sz w:val="28"/>
                <w:szCs w:val="28"/>
              </w:rPr>
            </w:pPr>
            <w:r>
              <w:rPr>
                <w:color w:val="000000"/>
                <w:sz w:val="28"/>
                <w:szCs w:val="28"/>
              </w:rPr>
              <w:t xml:space="preserve">Class </w:t>
            </w:r>
            <w:r w:rsidRPr="00D14D52">
              <w:rPr>
                <w:color w:val="000000"/>
                <w:sz w:val="28"/>
                <w:szCs w:val="28"/>
              </w:rPr>
              <w:t>Participation</w:t>
            </w:r>
            <w:r>
              <w:rPr>
                <w:color w:val="000000"/>
                <w:sz w:val="28"/>
                <w:szCs w:val="28"/>
              </w:rPr>
              <w:t>/Discussion Board</w:t>
            </w:r>
          </w:p>
          <w:p w:rsidR="002D4437" w:rsidRPr="00D14D52" w:rsidRDefault="002D4437" w:rsidP="00A73CFF">
            <w:pPr>
              <w:rPr>
                <w:b/>
                <w:color w:val="000000"/>
                <w:u w:val="single"/>
              </w:rPr>
            </w:pPr>
          </w:p>
        </w:tc>
        <w:tc>
          <w:tcPr>
            <w:tcW w:w="4788" w:type="dxa"/>
          </w:tcPr>
          <w:p w:rsidR="002D4437" w:rsidRPr="00D14D52" w:rsidRDefault="002D4437" w:rsidP="00A73CFF">
            <w:pPr>
              <w:rPr>
                <w:b/>
                <w:color w:val="000000"/>
                <w:u w:val="single"/>
              </w:rPr>
            </w:pPr>
            <w:r w:rsidRPr="00D14D52">
              <w:rPr>
                <w:color w:val="000000"/>
                <w:sz w:val="28"/>
                <w:szCs w:val="28"/>
              </w:rPr>
              <w:t>20%</w:t>
            </w:r>
          </w:p>
        </w:tc>
      </w:tr>
    </w:tbl>
    <w:p w:rsidR="002D4437" w:rsidRDefault="002D4437" w:rsidP="002D4437">
      <w:pPr>
        <w:rPr>
          <w:b/>
          <w:color w:val="000000"/>
          <w:u w:val="single"/>
        </w:rPr>
      </w:pPr>
    </w:p>
    <w:p w:rsidR="002D4437" w:rsidRDefault="002D4437" w:rsidP="000271CA">
      <w:pPr>
        <w:rPr>
          <w:b/>
          <w:color w:val="000000"/>
          <w:sz w:val="28"/>
          <w:szCs w:val="28"/>
        </w:rPr>
      </w:pPr>
    </w:p>
    <w:p w:rsidR="002D4437" w:rsidRDefault="002D4437" w:rsidP="000271CA">
      <w:pPr>
        <w:rPr>
          <w:b/>
          <w:color w:val="000000"/>
          <w:sz w:val="28"/>
          <w:szCs w:val="28"/>
        </w:rPr>
      </w:pPr>
    </w:p>
    <w:p w:rsidR="003B02A1" w:rsidRPr="000271CA" w:rsidRDefault="000271CA" w:rsidP="000271CA">
      <w:pPr>
        <w:rPr>
          <w:b/>
          <w:color w:val="000000"/>
          <w:sz w:val="28"/>
          <w:szCs w:val="28"/>
        </w:rPr>
      </w:pPr>
      <w:r>
        <w:rPr>
          <w:b/>
          <w:color w:val="000000"/>
          <w:sz w:val="28"/>
          <w:szCs w:val="28"/>
        </w:rPr>
        <w:t>Bibliography:</w:t>
      </w:r>
    </w:p>
    <w:p w:rsidR="00AD7310" w:rsidRPr="00EE18FA" w:rsidRDefault="00AD7310" w:rsidP="00AD7310">
      <w:pPr>
        <w:jc w:val="center"/>
        <w:rPr>
          <w:b/>
          <w:color w:val="000000"/>
        </w:rPr>
      </w:pPr>
    </w:p>
    <w:p w:rsidR="003D0B10" w:rsidRDefault="000271CA" w:rsidP="00560E9A">
      <w:pPr>
        <w:rPr>
          <w:b/>
          <w:i/>
          <w:sz w:val="28"/>
          <w:szCs w:val="28"/>
        </w:rPr>
      </w:pPr>
      <w:r w:rsidRPr="000271CA">
        <w:rPr>
          <w:b/>
          <w:i/>
          <w:sz w:val="28"/>
          <w:szCs w:val="28"/>
        </w:rPr>
        <w:t>Re</w:t>
      </w:r>
      <w:r w:rsidR="003D0B10">
        <w:rPr>
          <w:b/>
          <w:i/>
          <w:sz w:val="28"/>
          <w:szCs w:val="28"/>
        </w:rPr>
        <w:t xml:space="preserve">quired </w:t>
      </w:r>
      <w:r w:rsidR="002D4437">
        <w:rPr>
          <w:b/>
          <w:i/>
          <w:sz w:val="28"/>
          <w:szCs w:val="28"/>
        </w:rPr>
        <w:t>Texts</w:t>
      </w:r>
      <w:r w:rsidR="003D0B10">
        <w:rPr>
          <w:b/>
          <w:i/>
          <w:sz w:val="28"/>
          <w:szCs w:val="28"/>
        </w:rPr>
        <w:t>:</w:t>
      </w:r>
    </w:p>
    <w:p w:rsidR="008D53C8" w:rsidRDefault="008D53C8" w:rsidP="008D53C8">
      <w:pPr>
        <w:rPr>
          <w:sz w:val="28"/>
          <w:szCs w:val="28"/>
        </w:rPr>
      </w:pPr>
    </w:p>
    <w:p w:rsidR="00744059" w:rsidRPr="00655EE2" w:rsidRDefault="00D25BEA" w:rsidP="00744059">
      <w:pPr>
        <w:rPr>
          <w:i/>
          <w:color w:val="000000"/>
          <w:sz w:val="28"/>
          <w:szCs w:val="28"/>
        </w:rPr>
      </w:pPr>
      <w:proofErr w:type="spellStart"/>
      <w:r>
        <w:rPr>
          <w:color w:val="000000"/>
          <w:sz w:val="28"/>
          <w:szCs w:val="28"/>
        </w:rPr>
        <w:t>Mehisto</w:t>
      </w:r>
      <w:proofErr w:type="spellEnd"/>
      <w:r>
        <w:rPr>
          <w:color w:val="000000"/>
          <w:sz w:val="28"/>
          <w:szCs w:val="28"/>
        </w:rPr>
        <w:t>, P.</w:t>
      </w:r>
      <w:r w:rsidR="00655EE2">
        <w:rPr>
          <w:color w:val="000000"/>
          <w:sz w:val="28"/>
          <w:szCs w:val="28"/>
        </w:rPr>
        <w:t xml:space="preserve"> </w:t>
      </w:r>
      <w:r w:rsidR="00744059">
        <w:rPr>
          <w:color w:val="000000"/>
          <w:sz w:val="28"/>
          <w:szCs w:val="28"/>
        </w:rPr>
        <w:t xml:space="preserve">(2013). </w:t>
      </w:r>
      <w:r w:rsidR="00744059" w:rsidRPr="00655EE2">
        <w:rPr>
          <w:i/>
          <w:color w:val="000000"/>
          <w:sz w:val="28"/>
          <w:szCs w:val="28"/>
        </w:rPr>
        <w:t xml:space="preserve">Excellence in </w:t>
      </w:r>
      <w:r w:rsidR="00655EE2">
        <w:rPr>
          <w:i/>
          <w:color w:val="000000"/>
          <w:sz w:val="28"/>
          <w:szCs w:val="28"/>
        </w:rPr>
        <w:t>b</w:t>
      </w:r>
      <w:r w:rsidR="00744059" w:rsidRPr="00655EE2">
        <w:rPr>
          <w:i/>
          <w:color w:val="000000"/>
          <w:sz w:val="28"/>
          <w:szCs w:val="28"/>
        </w:rPr>
        <w:t xml:space="preserve">ilingual </w:t>
      </w:r>
      <w:r w:rsidR="00655EE2">
        <w:rPr>
          <w:i/>
          <w:color w:val="000000"/>
          <w:sz w:val="28"/>
          <w:szCs w:val="28"/>
        </w:rPr>
        <w:t>e</w:t>
      </w:r>
      <w:r w:rsidR="00744059" w:rsidRPr="00655EE2">
        <w:rPr>
          <w:i/>
          <w:color w:val="000000"/>
          <w:sz w:val="28"/>
          <w:szCs w:val="28"/>
        </w:rPr>
        <w:t xml:space="preserve">ducation: A </w:t>
      </w:r>
      <w:r w:rsidR="00655EE2">
        <w:rPr>
          <w:i/>
          <w:color w:val="000000"/>
          <w:sz w:val="28"/>
          <w:szCs w:val="28"/>
        </w:rPr>
        <w:t>g</w:t>
      </w:r>
      <w:r w:rsidR="00744059" w:rsidRPr="00655EE2">
        <w:rPr>
          <w:i/>
          <w:color w:val="000000"/>
          <w:sz w:val="28"/>
          <w:szCs w:val="28"/>
        </w:rPr>
        <w:t xml:space="preserve">uide for </w:t>
      </w:r>
      <w:r w:rsidR="00655EE2">
        <w:rPr>
          <w:i/>
          <w:color w:val="000000"/>
          <w:sz w:val="28"/>
          <w:szCs w:val="28"/>
        </w:rPr>
        <w:t>s</w:t>
      </w:r>
      <w:r w:rsidR="00744059" w:rsidRPr="00655EE2">
        <w:rPr>
          <w:i/>
          <w:color w:val="000000"/>
          <w:sz w:val="28"/>
          <w:szCs w:val="28"/>
        </w:rPr>
        <w:t xml:space="preserve">chool </w:t>
      </w:r>
    </w:p>
    <w:p w:rsidR="00744059" w:rsidRDefault="00655EE2" w:rsidP="00744059">
      <w:pPr>
        <w:ind w:firstLine="720"/>
        <w:rPr>
          <w:color w:val="000000"/>
          <w:sz w:val="28"/>
          <w:szCs w:val="28"/>
        </w:rPr>
      </w:pPr>
      <w:proofErr w:type="gramStart"/>
      <w:r>
        <w:rPr>
          <w:i/>
          <w:color w:val="000000"/>
          <w:sz w:val="28"/>
          <w:szCs w:val="28"/>
        </w:rPr>
        <w:t>p</w:t>
      </w:r>
      <w:r w:rsidR="00744059" w:rsidRPr="00655EE2">
        <w:rPr>
          <w:i/>
          <w:color w:val="000000"/>
          <w:sz w:val="28"/>
          <w:szCs w:val="28"/>
        </w:rPr>
        <w:t>rincipals</w:t>
      </w:r>
      <w:proofErr w:type="gramEnd"/>
      <w:r w:rsidR="00744059" w:rsidRPr="00655EE2">
        <w:rPr>
          <w:i/>
          <w:color w:val="000000"/>
          <w:sz w:val="28"/>
          <w:szCs w:val="28"/>
        </w:rPr>
        <w:t>.</w:t>
      </w:r>
      <w:r w:rsidR="00744059">
        <w:rPr>
          <w:color w:val="000000"/>
          <w:sz w:val="28"/>
          <w:szCs w:val="28"/>
        </w:rPr>
        <w:t xml:space="preserve"> Cambridge, UK. </w:t>
      </w:r>
      <w:proofErr w:type="gramStart"/>
      <w:r w:rsidR="00744059">
        <w:rPr>
          <w:color w:val="000000"/>
          <w:sz w:val="28"/>
          <w:szCs w:val="28"/>
        </w:rPr>
        <w:t>Cambridge University Press.</w:t>
      </w:r>
      <w:proofErr w:type="gramEnd"/>
    </w:p>
    <w:p w:rsidR="00744059" w:rsidRDefault="00744059" w:rsidP="00642C75">
      <w:pPr>
        <w:rPr>
          <w:sz w:val="28"/>
          <w:szCs w:val="28"/>
        </w:rPr>
      </w:pPr>
    </w:p>
    <w:p w:rsidR="00642C75" w:rsidRPr="00655EE2" w:rsidRDefault="003D0B10" w:rsidP="00642C75">
      <w:pPr>
        <w:rPr>
          <w:i/>
          <w:sz w:val="28"/>
          <w:szCs w:val="28"/>
        </w:rPr>
      </w:pPr>
      <w:r w:rsidRPr="00D25BEA">
        <w:rPr>
          <w:sz w:val="28"/>
          <w:szCs w:val="28"/>
        </w:rPr>
        <w:t>Rodriguez, D</w:t>
      </w:r>
      <w:r w:rsidR="00642C75" w:rsidRPr="00D25BEA">
        <w:rPr>
          <w:sz w:val="28"/>
          <w:szCs w:val="28"/>
        </w:rPr>
        <w:t xml:space="preserve">., </w:t>
      </w:r>
      <w:proofErr w:type="spellStart"/>
      <w:r w:rsidR="00642C75" w:rsidRPr="00D25BEA">
        <w:rPr>
          <w:sz w:val="28"/>
          <w:szCs w:val="28"/>
        </w:rPr>
        <w:t>Carrasquillo</w:t>
      </w:r>
      <w:proofErr w:type="spellEnd"/>
      <w:r w:rsidR="00642C75" w:rsidRPr="00D25BEA">
        <w:rPr>
          <w:sz w:val="28"/>
          <w:szCs w:val="28"/>
        </w:rPr>
        <w:t>, A</w:t>
      </w:r>
      <w:proofErr w:type="gramStart"/>
      <w:r w:rsidR="00642C75" w:rsidRPr="00D25BEA">
        <w:rPr>
          <w:sz w:val="28"/>
          <w:szCs w:val="28"/>
        </w:rPr>
        <w:t>. ,</w:t>
      </w:r>
      <w:proofErr w:type="gramEnd"/>
      <w:r w:rsidR="00642C75" w:rsidRPr="00D25BEA">
        <w:rPr>
          <w:sz w:val="28"/>
          <w:szCs w:val="28"/>
        </w:rPr>
        <w:t xml:space="preserve"> Lee, K.S. (2014)</w:t>
      </w:r>
      <w:r w:rsidRPr="00D25BEA">
        <w:rPr>
          <w:sz w:val="28"/>
          <w:szCs w:val="28"/>
        </w:rPr>
        <w:t xml:space="preserve">. </w:t>
      </w:r>
      <w:r w:rsidRPr="00655EE2">
        <w:rPr>
          <w:i/>
          <w:sz w:val="28"/>
          <w:szCs w:val="28"/>
        </w:rPr>
        <w:t xml:space="preserve">The bilingual advantage: </w:t>
      </w:r>
    </w:p>
    <w:p w:rsidR="003D0B10" w:rsidRDefault="00D4226E" w:rsidP="00642C75">
      <w:pPr>
        <w:ind w:left="720"/>
        <w:rPr>
          <w:color w:val="000000"/>
          <w:sz w:val="28"/>
          <w:szCs w:val="28"/>
        </w:rPr>
      </w:pPr>
      <w:proofErr w:type="gramStart"/>
      <w:r w:rsidRPr="00655EE2">
        <w:rPr>
          <w:i/>
          <w:sz w:val="28"/>
          <w:szCs w:val="28"/>
        </w:rPr>
        <w:t>Promoting</w:t>
      </w:r>
      <w:r w:rsidR="003D0B10" w:rsidRPr="00655EE2">
        <w:rPr>
          <w:i/>
          <w:sz w:val="28"/>
          <w:szCs w:val="28"/>
        </w:rPr>
        <w:t xml:space="preserve"> academic development, </w:t>
      </w:r>
      <w:proofErr w:type="spellStart"/>
      <w:r w:rsidR="003D0B10" w:rsidRPr="00655EE2">
        <w:rPr>
          <w:i/>
          <w:sz w:val="28"/>
          <w:szCs w:val="28"/>
        </w:rPr>
        <w:t>biliteracy</w:t>
      </w:r>
      <w:proofErr w:type="spellEnd"/>
      <w:r w:rsidR="003D0B10" w:rsidRPr="00655EE2">
        <w:rPr>
          <w:i/>
          <w:sz w:val="28"/>
          <w:szCs w:val="28"/>
        </w:rPr>
        <w:t>, and native language in the classroom.</w:t>
      </w:r>
      <w:proofErr w:type="gramEnd"/>
      <w:r w:rsidR="00642C75">
        <w:rPr>
          <w:sz w:val="28"/>
          <w:szCs w:val="28"/>
        </w:rPr>
        <w:t xml:space="preserve"> </w:t>
      </w:r>
      <w:r>
        <w:rPr>
          <w:sz w:val="28"/>
          <w:szCs w:val="28"/>
        </w:rPr>
        <w:t>N</w:t>
      </w:r>
      <w:r w:rsidR="00655EE2">
        <w:rPr>
          <w:sz w:val="28"/>
          <w:szCs w:val="28"/>
        </w:rPr>
        <w:t>ew York, NY</w:t>
      </w:r>
      <w:r>
        <w:rPr>
          <w:sz w:val="28"/>
          <w:szCs w:val="28"/>
        </w:rPr>
        <w:t xml:space="preserve">: </w:t>
      </w:r>
      <w:r>
        <w:rPr>
          <w:color w:val="000000"/>
          <w:sz w:val="28"/>
          <w:szCs w:val="28"/>
        </w:rPr>
        <w:t>Teachers College Press.</w:t>
      </w:r>
    </w:p>
    <w:p w:rsidR="00744059" w:rsidRDefault="00744059" w:rsidP="00642C75">
      <w:pPr>
        <w:ind w:left="720"/>
        <w:rPr>
          <w:color w:val="000000"/>
          <w:sz w:val="28"/>
          <w:szCs w:val="28"/>
        </w:rPr>
      </w:pPr>
    </w:p>
    <w:p w:rsidR="003B02A1" w:rsidRDefault="000271CA" w:rsidP="00560E9A">
      <w:pPr>
        <w:pStyle w:val="Heading1"/>
        <w:spacing w:before="240"/>
        <w:ind w:left="0"/>
        <w:rPr>
          <w:b/>
          <w:i/>
          <w:sz w:val="28"/>
          <w:szCs w:val="28"/>
        </w:rPr>
      </w:pPr>
      <w:r>
        <w:rPr>
          <w:b/>
          <w:i/>
          <w:sz w:val="28"/>
          <w:szCs w:val="28"/>
        </w:rPr>
        <w:t>Supporting Bibliography:</w:t>
      </w:r>
    </w:p>
    <w:p w:rsidR="003B02A1" w:rsidRDefault="003B02A1">
      <w:pPr>
        <w:ind w:firstLine="720"/>
        <w:rPr>
          <w:sz w:val="28"/>
          <w:szCs w:val="28"/>
        </w:rPr>
      </w:pPr>
    </w:p>
    <w:p w:rsidR="00616C31" w:rsidRDefault="00616C31">
      <w:pPr>
        <w:ind w:firstLine="720"/>
        <w:rPr>
          <w:sz w:val="28"/>
          <w:szCs w:val="28"/>
        </w:rPr>
      </w:pPr>
      <w:proofErr w:type="spellStart"/>
      <w:proofErr w:type="gramStart"/>
      <w:r w:rsidRPr="00616C31">
        <w:rPr>
          <w:sz w:val="28"/>
          <w:szCs w:val="28"/>
        </w:rPr>
        <w:t>Ananyeva</w:t>
      </w:r>
      <w:proofErr w:type="spellEnd"/>
      <w:r w:rsidRPr="00616C31">
        <w:rPr>
          <w:sz w:val="28"/>
          <w:szCs w:val="28"/>
        </w:rPr>
        <w:t>, M. (2014).</w:t>
      </w:r>
      <w:proofErr w:type="gramEnd"/>
      <w:r w:rsidRPr="00616C31">
        <w:rPr>
          <w:sz w:val="28"/>
          <w:szCs w:val="28"/>
        </w:rPr>
        <w:t xml:space="preserve"> '</w:t>
      </w:r>
      <w:proofErr w:type="spellStart"/>
      <w:r w:rsidRPr="00616C31">
        <w:rPr>
          <w:sz w:val="28"/>
          <w:szCs w:val="28"/>
        </w:rPr>
        <w:t>Blogfolios</w:t>
      </w:r>
      <w:proofErr w:type="spellEnd"/>
      <w:r w:rsidRPr="00616C31">
        <w:rPr>
          <w:sz w:val="28"/>
          <w:szCs w:val="28"/>
        </w:rPr>
        <w:t xml:space="preserve">' and their role in the development of </w:t>
      </w:r>
    </w:p>
    <w:p w:rsidR="00616C31" w:rsidRPr="00616C31" w:rsidRDefault="00616C31" w:rsidP="00616C31">
      <w:pPr>
        <w:ind w:left="1440"/>
        <w:rPr>
          <w:sz w:val="28"/>
          <w:szCs w:val="28"/>
        </w:rPr>
      </w:pPr>
      <w:proofErr w:type="gramStart"/>
      <w:r w:rsidRPr="00616C31">
        <w:rPr>
          <w:sz w:val="28"/>
          <w:szCs w:val="28"/>
        </w:rPr>
        <w:t>research</w:t>
      </w:r>
      <w:proofErr w:type="gramEnd"/>
      <w:r w:rsidRPr="00616C31">
        <w:rPr>
          <w:sz w:val="28"/>
          <w:szCs w:val="28"/>
        </w:rPr>
        <w:t xml:space="preserve"> projects in an advanced academic literacy class for ESL students. </w:t>
      </w:r>
      <w:proofErr w:type="spellStart"/>
      <w:r w:rsidRPr="00616C31">
        <w:rPr>
          <w:i/>
          <w:iCs/>
          <w:sz w:val="28"/>
          <w:szCs w:val="28"/>
        </w:rPr>
        <w:t>Techtrends</w:t>
      </w:r>
      <w:proofErr w:type="spellEnd"/>
      <w:r w:rsidRPr="00616C31">
        <w:rPr>
          <w:i/>
          <w:iCs/>
          <w:sz w:val="28"/>
          <w:szCs w:val="28"/>
        </w:rPr>
        <w:t xml:space="preserve">: Linking Research &amp; Practice </w:t>
      </w:r>
      <w:r w:rsidR="00655EE2">
        <w:rPr>
          <w:i/>
          <w:iCs/>
          <w:sz w:val="28"/>
          <w:szCs w:val="28"/>
        </w:rPr>
        <w:t>to</w:t>
      </w:r>
      <w:r w:rsidRPr="00616C31">
        <w:rPr>
          <w:i/>
          <w:iCs/>
          <w:sz w:val="28"/>
          <w:szCs w:val="28"/>
        </w:rPr>
        <w:t xml:space="preserve"> Improve Learning</w:t>
      </w:r>
      <w:r w:rsidRPr="00616C31">
        <w:rPr>
          <w:sz w:val="28"/>
          <w:szCs w:val="28"/>
        </w:rPr>
        <w:t xml:space="preserve">, </w:t>
      </w:r>
      <w:r w:rsidRPr="00616C31">
        <w:rPr>
          <w:i/>
          <w:iCs/>
          <w:sz w:val="28"/>
          <w:szCs w:val="28"/>
        </w:rPr>
        <w:t>58</w:t>
      </w:r>
      <w:r w:rsidRPr="00616C31">
        <w:rPr>
          <w:sz w:val="28"/>
          <w:szCs w:val="28"/>
        </w:rPr>
        <w:t xml:space="preserve">(5), 22-26. </w:t>
      </w:r>
      <w:proofErr w:type="gramStart"/>
      <w:r w:rsidRPr="00616C31">
        <w:rPr>
          <w:sz w:val="28"/>
          <w:szCs w:val="28"/>
        </w:rPr>
        <w:t>doi:</w:t>
      </w:r>
      <w:proofErr w:type="gramEnd"/>
      <w:r w:rsidRPr="00616C31">
        <w:rPr>
          <w:sz w:val="28"/>
          <w:szCs w:val="28"/>
        </w:rPr>
        <w:t>10.1007/s11528-014-0783-0</w:t>
      </w:r>
      <w:r>
        <w:rPr>
          <w:sz w:val="28"/>
          <w:szCs w:val="28"/>
        </w:rPr>
        <w:t xml:space="preserve"> </w:t>
      </w:r>
    </w:p>
    <w:p w:rsidR="00616C31" w:rsidRPr="00A542A7" w:rsidRDefault="00616C31">
      <w:pPr>
        <w:ind w:firstLine="720"/>
        <w:rPr>
          <w:sz w:val="28"/>
          <w:szCs w:val="28"/>
        </w:rPr>
      </w:pPr>
    </w:p>
    <w:p w:rsidR="00A542A7" w:rsidRPr="00A542A7" w:rsidRDefault="000271CA">
      <w:pPr>
        <w:ind w:left="1440" w:hanging="720"/>
        <w:rPr>
          <w:sz w:val="28"/>
          <w:szCs w:val="28"/>
        </w:rPr>
      </w:pPr>
      <w:r w:rsidRPr="00A542A7">
        <w:rPr>
          <w:sz w:val="28"/>
          <w:szCs w:val="28"/>
        </w:rPr>
        <w:t>*</w:t>
      </w:r>
      <w:proofErr w:type="spellStart"/>
      <w:r w:rsidR="00E73A2B">
        <w:rPr>
          <w:sz w:val="28"/>
          <w:szCs w:val="28"/>
        </w:rPr>
        <w:t>Arzoz</w:t>
      </w:r>
      <w:proofErr w:type="spellEnd"/>
      <w:r w:rsidR="00E73A2B">
        <w:rPr>
          <w:sz w:val="28"/>
          <w:szCs w:val="28"/>
        </w:rPr>
        <w:t xml:space="preserve">, X. (2012). </w:t>
      </w:r>
      <w:r w:rsidR="00E73A2B" w:rsidRPr="00E73A2B">
        <w:rPr>
          <w:i/>
          <w:sz w:val="28"/>
          <w:szCs w:val="28"/>
        </w:rPr>
        <w:t xml:space="preserve">Bilingual </w:t>
      </w:r>
      <w:r w:rsidR="00A00819">
        <w:rPr>
          <w:i/>
          <w:sz w:val="28"/>
          <w:szCs w:val="28"/>
        </w:rPr>
        <w:t>h</w:t>
      </w:r>
      <w:r w:rsidR="00E73A2B" w:rsidRPr="00E73A2B">
        <w:rPr>
          <w:i/>
          <w:sz w:val="28"/>
          <w:szCs w:val="28"/>
        </w:rPr>
        <w:t xml:space="preserve">igher </w:t>
      </w:r>
      <w:r w:rsidR="00A00819">
        <w:rPr>
          <w:i/>
          <w:sz w:val="28"/>
          <w:szCs w:val="28"/>
        </w:rPr>
        <w:t>e</w:t>
      </w:r>
      <w:r w:rsidR="00E73A2B" w:rsidRPr="00E73A2B">
        <w:rPr>
          <w:i/>
          <w:sz w:val="28"/>
          <w:szCs w:val="28"/>
        </w:rPr>
        <w:t xml:space="preserve">ducation in the </w:t>
      </w:r>
      <w:r w:rsidR="00A00819">
        <w:rPr>
          <w:i/>
          <w:sz w:val="28"/>
          <w:szCs w:val="28"/>
        </w:rPr>
        <w:t>l</w:t>
      </w:r>
      <w:r w:rsidR="00E73A2B" w:rsidRPr="00E73A2B">
        <w:rPr>
          <w:i/>
          <w:sz w:val="28"/>
          <w:szCs w:val="28"/>
        </w:rPr>
        <w:t xml:space="preserve">egal </w:t>
      </w:r>
      <w:proofErr w:type="spellStart"/>
      <w:r w:rsidR="00A00819">
        <w:rPr>
          <w:i/>
          <w:sz w:val="28"/>
          <w:szCs w:val="28"/>
        </w:rPr>
        <w:t>c</w:t>
      </w:r>
      <w:r w:rsidR="00E73A2B" w:rsidRPr="00E73A2B">
        <w:rPr>
          <w:i/>
          <w:sz w:val="28"/>
          <w:szCs w:val="28"/>
        </w:rPr>
        <w:t>ontext</w:t>
      </w:r>
      <w:proofErr w:type="gramStart"/>
      <w:r w:rsidR="00E73A2B" w:rsidRPr="00E73A2B">
        <w:rPr>
          <w:i/>
          <w:sz w:val="28"/>
          <w:szCs w:val="28"/>
        </w:rPr>
        <w:t>:Group</w:t>
      </w:r>
      <w:proofErr w:type="spellEnd"/>
      <w:proofErr w:type="gramEnd"/>
      <w:r w:rsidR="00E73A2B" w:rsidRPr="00E73A2B">
        <w:rPr>
          <w:i/>
          <w:sz w:val="28"/>
          <w:szCs w:val="28"/>
        </w:rPr>
        <w:t xml:space="preserve"> </w:t>
      </w:r>
      <w:r w:rsidR="00A00819">
        <w:rPr>
          <w:i/>
          <w:sz w:val="28"/>
          <w:szCs w:val="28"/>
        </w:rPr>
        <w:t>r</w:t>
      </w:r>
      <w:r w:rsidR="00E73A2B" w:rsidRPr="00E73A2B">
        <w:rPr>
          <w:i/>
          <w:sz w:val="28"/>
          <w:szCs w:val="28"/>
        </w:rPr>
        <w:t>ights,</w:t>
      </w:r>
      <w:r w:rsidR="00A00819">
        <w:rPr>
          <w:i/>
          <w:sz w:val="28"/>
          <w:szCs w:val="28"/>
        </w:rPr>
        <w:t xml:space="preserve"> s</w:t>
      </w:r>
      <w:r w:rsidR="00E73A2B" w:rsidRPr="00E73A2B">
        <w:rPr>
          <w:i/>
          <w:sz w:val="28"/>
          <w:szCs w:val="28"/>
        </w:rPr>
        <w:t>tate</w:t>
      </w:r>
      <w:r w:rsidR="00A00819">
        <w:rPr>
          <w:i/>
          <w:sz w:val="28"/>
          <w:szCs w:val="28"/>
        </w:rPr>
        <w:t xml:space="preserve"> p</w:t>
      </w:r>
      <w:r w:rsidR="00E73A2B" w:rsidRPr="00E73A2B">
        <w:rPr>
          <w:i/>
          <w:sz w:val="28"/>
          <w:szCs w:val="28"/>
        </w:rPr>
        <w:t xml:space="preserve">olicies and </w:t>
      </w:r>
      <w:proofErr w:type="spellStart"/>
      <w:r w:rsidR="00A00819">
        <w:rPr>
          <w:i/>
          <w:sz w:val="28"/>
          <w:szCs w:val="28"/>
        </w:rPr>
        <w:t>g</w:t>
      </w:r>
      <w:r w:rsidR="00E73A2B" w:rsidRPr="00E73A2B">
        <w:rPr>
          <w:i/>
          <w:sz w:val="28"/>
          <w:szCs w:val="28"/>
        </w:rPr>
        <w:t>lobalisation</w:t>
      </w:r>
      <w:proofErr w:type="spellEnd"/>
      <w:r w:rsidR="00E73A2B" w:rsidRPr="00E73A2B">
        <w:rPr>
          <w:i/>
          <w:sz w:val="28"/>
          <w:szCs w:val="28"/>
        </w:rPr>
        <w:t>.</w:t>
      </w:r>
      <w:r w:rsidR="00E73A2B">
        <w:rPr>
          <w:sz w:val="28"/>
          <w:szCs w:val="28"/>
        </w:rPr>
        <w:t xml:space="preserve"> Leiden: BRILL </w:t>
      </w:r>
    </w:p>
    <w:p w:rsidR="00A542A7" w:rsidRDefault="00A542A7">
      <w:pPr>
        <w:ind w:left="1440" w:hanging="720"/>
      </w:pPr>
    </w:p>
    <w:p w:rsidR="00023E9C" w:rsidRDefault="00A542A7">
      <w:pPr>
        <w:ind w:left="1440" w:hanging="720"/>
        <w:rPr>
          <w:sz w:val="28"/>
          <w:szCs w:val="28"/>
        </w:rPr>
      </w:pPr>
      <w:r>
        <w:lastRenderedPageBreak/>
        <w:t xml:space="preserve">* </w:t>
      </w:r>
      <w:proofErr w:type="spellStart"/>
      <w:r w:rsidR="00560E9A">
        <w:rPr>
          <w:sz w:val="28"/>
          <w:szCs w:val="28"/>
        </w:rPr>
        <w:t>Barwell</w:t>
      </w:r>
      <w:proofErr w:type="spellEnd"/>
      <w:r w:rsidR="00560E9A">
        <w:rPr>
          <w:sz w:val="28"/>
          <w:szCs w:val="28"/>
        </w:rPr>
        <w:t xml:space="preserve">, R. (2009). Multilingualism </w:t>
      </w:r>
      <w:r w:rsidR="00560E9A" w:rsidRPr="00A542A7">
        <w:rPr>
          <w:i/>
          <w:sz w:val="28"/>
          <w:szCs w:val="28"/>
        </w:rPr>
        <w:t xml:space="preserve">in </w:t>
      </w:r>
      <w:r w:rsidR="00A00819">
        <w:rPr>
          <w:i/>
          <w:sz w:val="28"/>
          <w:szCs w:val="28"/>
        </w:rPr>
        <w:t>m</w:t>
      </w:r>
      <w:r w:rsidR="00560E9A" w:rsidRPr="00A542A7">
        <w:rPr>
          <w:i/>
          <w:sz w:val="28"/>
          <w:szCs w:val="28"/>
        </w:rPr>
        <w:t>athematics</w:t>
      </w:r>
      <w:r w:rsidR="00A00819">
        <w:rPr>
          <w:i/>
          <w:sz w:val="28"/>
          <w:szCs w:val="28"/>
        </w:rPr>
        <w:t xml:space="preserve"> c</w:t>
      </w:r>
      <w:r w:rsidR="00560E9A" w:rsidRPr="00A542A7">
        <w:rPr>
          <w:i/>
          <w:sz w:val="28"/>
          <w:szCs w:val="28"/>
        </w:rPr>
        <w:t xml:space="preserve">lassrooms: Global </w:t>
      </w:r>
      <w:r w:rsidR="00A00819">
        <w:rPr>
          <w:i/>
          <w:sz w:val="28"/>
          <w:szCs w:val="28"/>
        </w:rPr>
        <w:t>pe</w:t>
      </w:r>
      <w:r w:rsidR="00560E9A" w:rsidRPr="00A542A7">
        <w:rPr>
          <w:i/>
          <w:sz w:val="28"/>
          <w:szCs w:val="28"/>
        </w:rPr>
        <w:t>rspectives.</w:t>
      </w:r>
      <w:r w:rsidR="00560E9A">
        <w:rPr>
          <w:sz w:val="28"/>
          <w:szCs w:val="28"/>
        </w:rPr>
        <w:t xml:space="preserve"> Bristol: </w:t>
      </w:r>
      <w:r>
        <w:rPr>
          <w:sz w:val="28"/>
          <w:szCs w:val="28"/>
        </w:rPr>
        <w:t xml:space="preserve">Multilingual Matters. </w:t>
      </w:r>
    </w:p>
    <w:p w:rsidR="00A00819" w:rsidRDefault="00A00819">
      <w:pPr>
        <w:ind w:left="1440" w:hanging="720"/>
        <w:rPr>
          <w:sz w:val="28"/>
          <w:szCs w:val="28"/>
        </w:rPr>
      </w:pPr>
    </w:p>
    <w:p w:rsidR="003B1177" w:rsidRDefault="003B1177">
      <w:pPr>
        <w:ind w:left="1440" w:hanging="720"/>
        <w:rPr>
          <w:sz w:val="28"/>
          <w:szCs w:val="28"/>
        </w:rPr>
      </w:pPr>
      <w:r>
        <w:rPr>
          <w:sz w:val="28"/>
          <w:szCs w:val="28"/>
        </w:rPr>
        <w:t>*C</w:t>
      </w:r>
      <w:r w:rsidR="00A00819">
        <w:rPr>
          <w:sz w:val="28"/>
          <w:szCs w:val="28"/>
        </w:rPr>
        <w:t>urrent Situation:</w:t>
      </w:r>
      <w:r>
        <w:rPr>
          <w:sz w:val="28"/>
          <w:szCs w:val="28"/>
        </w:rPr>
        <w:t xml:space="preserve"> Fighting in Court. CQ Researcher (serial online). December 11, 2009; 19(43):1046-1047. Available from: Academic Search Premier, Ipswich, MA. </w:t>
      </w:r>
      <w:proofErr w:type="gramStart"/>
      <w:r>
        <w:rPr>
          <w:sz w:val="28"/>
          <w:szCs w:val="28"/>
        </w:rPr>
        <w:t>Accessed December 3, 2014.</w:t>
      </w:r>
      <w:proofErr w:type="gramEnd"/>
      <w:r>
        <w:rPr>
          <w:sz w:val="28"/>
          <w:szCs w:val="28"/>
        </w:rPr>
        <w:t xml:space="preserve"> </w:t>
      </w:r>
    </w:p>
    <w:p w:rsidR="003B1177" w:rsidRDefault="003B1177">
      <w:pPr>
        <w:ind w:left="1440" w:hanging="720"/>
        <w:rPr>
          <w:sz w:val="28"/>
          <w:szCs w:val="28"/>
        </w:rPr>
      </w:pPr>
    </w:p>
    <w:p w:rsidR="005F3997" w:rsidRPr="005F3997" w:rsidRDefault="005F3997">
      <w:pPr>
        <w:ind w:left="1440" w:hanging="720"/>
        <w:rPr>
          <w:sz w:val="28"/>
          <w:szCs w:val="28"/>
        </w:rPr>
      </w:pPr>
      <w:r w:rsidRPr="005F3997">
        <w:rPr>
          <w:sz w:val="28"/>
          <w:szCs w:val="28"/>
          <w:lang w:val="es-US"/>
        </w:rPr>
        <w:t>*</w:t>
      </w:r>
      <w:r w:rsidR="0059160F">
        <w:rPr>
          <w:sz w:val="28"/>
          <w:szCs w:val="28"/>
          <w:lang w:val="es-US"/>
        </w:rPr>
        <w:t>d</w:t>
      </w:r>
      <w:r w:rsidRPr="005F3997">
        <w:rPr>
          <w:sz w:val="28"/>
          <w:szCs w:val="28"/>
          <w:lang w:val="es-US"/>
        </w:rPr>
        <w:t xml:space="preserve">e </w:t>
      </w:r>
      <w:proofErr w:type="spellStart"/>
      <w:r w:rsidRPr="005F3997">
        <w:rPr>
          <w:sz w:val="28"/>
          <w:szCs w:val="28"/>
          <w:lang w:val="es-US"/>
        </w:rPr>
        <w:t>Jong</w:t>
      </w:r>
      <w:proofErr w:type="spellEnd"/>
      <w:r w:rsidRPr="005F3997">
        <w:rPr>
          <w:sz w:val="28"/>
          <w:szCs w:val="28"/>
          <w:lang w:val="es-US"/>
        </w:rPr>
        <w:t xml:space="preserve">, E.J., &amp; </w:t>
      </w:r>
      <w:proofErr w:type="spellStart"/>
      <w:r w:rsidRPr="005F3997">
        <w:rPr>
          <w:sz w:val="28"/>
          <w:szCs w:val="28"/>
          <w:lang w:val="es-US"/>
        </w:rPr>
        <w:t>Bearse</w:t>
      </w:r>
      <w:proofErr w:type="spellEnd"/>
      <w:r w:rsidRPr="005F3997">
        <w:rPr>
          <w:sz w:val="28"/>
          <w:szCs w:val="28"/>
          <w:lang w:val="es-US"/>
        </w:rPr>
        <w:t xml:space="preserve">, C. </w:t>
      </w:r>
      <w:r>
        <w:rPr>
          <w:sz w:val="28"/>
          <w:szCs w:val="28"/>
          <w:lang w:val="es-US"/>
        </w:rPr>
        <w:t xml:space="preserve">I. (2014). </w:t>
      </w:r>
      <w:r w:rsidRPr="005F3997">
        <w:rPr>
          <w:sz w:val="28"/>
          <w:szCs w:val="28"/>
        </w:rPr>
        <w:t xml:space="preserve">Dual language programs as strand </w:t>
      </w:r>
      <w:proofErr w:type="spellStart"/>
      <w:r w:rsidRPr="005F3997">
        <w:rPr>
          <w:sz w:val="28"/>
          <w:szCs w:val="28"/>
        </w:rPr>
        <w:t>withing</w:t>
      </w:r>
      <w:proofErr w:type="spellEnd"/>
      <w:r w:rsidRPr="005F3997">
        <w:rPr>
          <w:sz w:val="28"/>
          <w:szCs w:val="28"/>
        </w:rPr>
        <w:t xml:space="preserve"> a secondary school: </w:t>
      </w:r>
      <w:proofErr w:type="spellStart"/>
      <w:r w:rsidRPr="005F3997">
        <w:rPr>
          <w:sz w:val="28"/>
          <w:szCs w:val="28"/>
        </w:rPr>
        <w:t>dilemas</w:t>
      </w:r>
      <w:proofErr w:type="spellEnd"/>
      <w:r w:rsidRPr="005F3997">
        <w:rPr>
          <w:sz w:val="28"/>
          <w:szCs w:val="28"/>
        </w:rPr>
        <w:t xml:space="preserve"> of school organization ant the TWI</w:t>
      </w:r>
      <w:r>
        <w:rPr>
          <w:sz w:val="28"/>
          <w:szCs w:val="28"/>
        </w:rPr>
        <w:t xml:space="preserve"> mission. </w:t>
      </w:r>
      <w:r w:rsidRPr="00A00819">
        <w:rPr>
          <w:i/>
          <w:sz w:val="28"/>
          <w:szCs w:val="28"/>
        </w:rPr>
        <w:t>International Journal of Bilingual Education &amp; Bilingualism,</w:t>
      </w:r>
      <w:r>
        <w:rPr>
          <w:sz w:val="28"/>
          <w:szCs w:val="28"/>
        </w:rPr>
        <w:t xml:space="preserve"> 17(1), 15-31.doi:1080/13670050.2012.725709 </w:t>
      </w:r>
    </w:p>
    <w:p w:rsidR="005F3997" w:rsidRPr="005F3997" w:rsidRDefault="005F3997">
      <w:pPr>
        <w:ind w:left="1440" w:hanging="720"/>
        <w:rPr>
          <w:sz w:val="28"/>
          <w:szCs w:val="28"/>
        </w:rPr>
      </w:pPr>
    </w:p>
    <w:p w:rsidR="004075B9" w:rsidRDefault="00893D54">
      <w:pPr>
        <w:ind w:left="1440" w:hanging="720"/>
        <w:rPr>
          <w:sz w:val="28"/>
          <w:szCs w:val="28"/>
        </w:rPr>
      </w:pPr>
      <w:r>
        <w:rPr>
          <w:sz w:val="28"/>
          <w:szCs w:val="28"/>
        </w:rPr>
        <w:t>*Dooley</w:t>
      </w:r>
      <w:r w:rsidR="00A00819">
        <w:rPr>
          <w:sz w:val="28"/>
          <w:szCs w:val="28"/>
        </w:rPr>
        <w:t xml:space="preserve">, </w:t>
      </w:r>
      <w:r>
        <w:rPr>
          <w:sz w:val="28"/>
          <w:szCs w:val="28"/>
        </w:rPr>
        <w:t>M</w:t>
      </w:r>
      <w:r w:rsidR="00A00819">
        <w:rPr>
          <w:sz w:val="28"/>
          <w:szCs w:val="28"/>
        </w:rPr>
        <w:t>.</w:t>
      </w:r>
      <w:r>
        <w:rPr>
          <w:sz w:val="28"/>
          <w:szCs w:val="28"/>
        </w:rPr>
        <w:t xml:space="preserve">, </w:t>
      </w:r>
      <w:r w:rsidR="00A00819">
        <w:rPr>
          <w:sz w:val="28"/>
          <w:szCs w:val="28"/>
        </w:rPr>
        <w:t xml:space="preserve">&amp; </w:t>
      </w:r>
      <w:proofErr w:type="spellStart"/>
      <w:r>
        <w:rPr>
          <w:sz w:val="28"/>
          <w:szCs w:val="28"/>
        </w:rPr>
        <w:t>Furtado</w:t>
      </w:r>
      <w:proofErr w:type="spellEnd"/>
      <w:r w:rsidR="00A00819">
        <w:rPr>
          <w:sz w:val="28"/>
          <w:szCs w:val="28"/>
        </w:rPr>
        <w:t>,</w:t>
      </w:r>
      <w:r>
        <w:rPr>
          <w:sz w:val="28"/>
          <w:szCs w:val="28"/>
        </w:rPr>
        <w:t xml:space="preserve"> C. ESL Policy Reform and Student Academic Achievement. </w:t>
      </w:r>
      <w:proofErr w:type="gramStart"/>
      <w:r w:rsidRPr="00893D54">
        <w:rPr>
          <w:i/>
          <w:sz w:val="28"/>
          <w:szCs w:val="28"/>
        </w:rPr>
        <w:t>Canadian Public Policy</w:t>
      </w:r>
      <w:r>
        <w:rPr>
          <w:sz w:val="28"/>
          <w:szCs w:val="28"/>
        </w:rPr>
        <w:t xml:space="preserve"> (serial online).</w:t>
      </w:r>
      <w:proofErr w:type="gramEnd"/>
      <w:r>
        <w:rPr>
          <w:sz w:val="28"/>
          <w:szCs w:val="28"/>
        </w:rPr>
        <w:t xml:space="preserve"> March 2013; 39 (1): 21-43. Available from: Academic Search Premier, Ipswich, MA. </w:t>
      </w:r>
      <w:proofErr w:type="gramStart"/>
      <w:r>
        <w:rPr>
          <w:sz w:val="28"/>
          <w:szCs w:val="28"/>
        </w:rPr>
        <w:t>Accessed December 4, 2014.</w:t>
      </w:r>
      <w:proofErr w:type="gramEnd"/>
      <w:r>
        <w:rPr>
          <w:sz w:val="28"/>
          <w:szCs w:val="28"/>
        </w:rPr>
        <w:t xml:space="preserve"> </w:t>
      </w:r>
      <w:r w:rsidR="004075B9">
        <w:rPr>
          <w:sz w:val="28"/>
          <w:szCs w:val="28"/>
        </w:rPr>
        <w:t xml:space="preserve"> </w:t>
      </w:r>
    </w:p>
    <w:p w:rsidR="004075B9" w:rsidRDefault="004075B9">
      <w:pPr>
        <w:ind w:left="1440" w:hanging="720"/>
        <w:rPr>
          <w:sz w:val="28"/>
          <w:szCs w:val="28"/>
        </w:rPr>
      </w:pPr>
    </w:p>
    <w:p w:rsidR="004075B9" w:rsidRDefault="004075B9">
      <w:pPr>
        <w:ind w:left="1440" w:hanging="720"/>
        <w:rPr>
          <w:sz w:val="28"/>
          <w:szCs w:val="28"/>
          <w:shd w:val="clear" w:color="auto" w:fill="4C8930"/>
        </w:rPr>
      </w:pPr>
      <w:r>
        <w:rPr>
          <w:sz w:val="28"/>
          <w:szCs w:val="28"/>
        </w:rPr>
        <w:t>*</w:t>
      </w:r>
      <w:proofErr w:type="spellStart"/>
      <w:r>
        <w:rPr>
          <w:sz w:val="28"/>
          <w:szCs w:val="28"/>
        </w:rPr>
        <w:t>Feinauer</w:t>
      </w:r>
      <w:proofErr w:type="spellEnd"/>
      <w:r>
        <w:rPr>
          <w:sz w:val="28"/>
          <w:szCs w:val="28"/>
        </w:rPr>
        <w:t xml:space="preserve">, E., &amp; Whiting, E.F. (2014). Home </w:t>
      </w:r>
      <w:r w:rsidR="0059160F">
        <w:rPr>
          <w:sz w:val="28"/>
          <w:szCs w:val="28"/>
        </w:rPr>
        <w:t>l</w:t>
      </w:r>
      <w:r>
        <w:rPr>
          <w:sz w:val="28"/>
          <w:szCs w:val="28"/>
        </w:rPr>
        <w:t xml:space="preserve">anguage and </w:t>
      </w:r>
      <w:r w:rsidR="0059160F">
        <w:rPr>
          <w:sz w:val="28"/>
          <w:szCs w:val="28"/>
        </w:rPr>
        <w:t>l</w:t>
      </w:r>
      <w:r>
        <w:rPr>
          <w:sz w:val="28"/>
          <w:szCs w:val="28"/>
        </w:rPr>
        <w:t xml:space="preserve">iteracy </w:t>
      </w:r>
      <w:r w:rsidR="0059160F">
        <w:rPr>
          <w:sz w:val="28"/>
          <w:szCs w:val="28"/>
        </w:rPr>
        <w:t>p</w:t>
      </w:r>
      <w:r>
        <w:rPr>
          <w:sz w:val="28"/>
          <w:szCs w:val="28"/>
        </w:rPr>
        <w:t>ractices of</w:t>
      </w:r>
      <w:r w:rsidR="0059160F">
        <w:rPr>
          <w:sz w:val="28"/>
          <w:szCs w:val="28"/>
        </w:rPr>
        <w:t xml:space="preserve"> p</w:t>
      </w:r>
      <w:r>
        <w:rPr>
          <w:sz w:val="28"/>
          <w:szCs w:val="28"/>
        </w:rPr>
        <w:t xml:space="preserve">arents at </w:t>
      </w:r>
      <w:r w:rsidR="0059160F">
        <w:rPr>
          <w:sz w:val="28"/>
          <w:szCs w:val="28"/>
        </w:rPr>
        <w:t>o</w:t>
      </w:r>
      <w:r>
        <w:rPr>
          <w:sz w:val="28"/>
          <w:szCs w:val="28"/>
        </w:rPr>
        <w:t xml:space="preserve">ne </w:t>
      </w:r>
      <w:r w:rsidR="0059160F">
        <w:rPr>
          <w:sz w:val="28"/>
          <w:szCs w:val="28"/>
        </w:rPr>
        <w:t>S</w:t>
      </w:r>
      <w:r>
        <w:rPr>
          <w:sz w:val="28"/>
          <w:szCs w:val="28"/>
        </w:rPr>
        <w:t xml:space="preserve">panish-English </w:t>
      </w:r>
      <w:r w:rsidR="0059160F">
        <w:rPr>
          <w:sz w:val="28"/>
          <w:szCs w:val="28"/>
        </w:rPr>
        <w:t>t</w:t>
      </w:r>
      <w:r>
        <w:rPr>
          <w:sz w:val="28"/>
          <w:szCs w:val="28"/>
        </w:rPr>
        <w:t>wo-</w:t>
      </w:r>
      <w:r w:rsidR="0059160F">
        <w:rPr>
          <w:sz w:val="28"/>
          <w:szCs w:val="28"/>
        </w:rPr>
        <w:t>w</w:t>
      </w:r>
      <w:r>
        <w:rPr>
          <w:sz w:val="28"/>
          <w:szCs w:val="28"/>
        </w:rPr>
        <w:t xml:space="preserve">ay </w:t>
      </w:r>
      <w:r w:rsidR="0059160F">
        <w:rPr>
          <w:sz w:val="28"/>
          <w:szCs w:val="28"/>
        </w:rPr>
        <w:t>i</w:t>
      </w:r>
      <w:r>
        <w:rPr>
          <w:sz w:val="28"/>
          <w:szCs w:val="28"/>
        </w:rPr>
        <w:t xml:space="preserve">mmersion </w:t>
      </w:r>
      <w:r w:rsidR="0059160F">
        <w:rPr>
          <w:sz w:val="28"/>
          <w:szCs w:val="28"/>
        </w:rPr>
        <w:t>c</w:t>
      </w:r>
      <w:r>
        <w:rPr>
          <w:sz w:val="28"/>
          <w:szCs w:val="28"/>
        </w:rPr>
        <w:t xml:space="preserve">harter </w:t>
      </w:r>
      <w:r w:rsidR="0059160F">
        <w:rPr>
          <w:sz w:val="28"/>
          <w:szCs w:val="28"/>
        </w:rPr>
        <w:t>s</w:t>
      </w:r>
      <w:r>
        <w:rPr>
          <w:sz w:val="28"/>
          <w:szCs w:val="28"/>
        </w:rPr>
        <w:t xml:space="preserve">chool. </w:t>
      </w:r>
      <w:r w:rsidRPr="001E58B3">
        <w:rPr>
          <w:i/>
          <w:sz w:val="28"/>
          <w:szCs w:val="28"/>
        </w:rPr>
        <w:t>Bilingual Research Journal</w:t>
      </w:r>
      <w:r>
        <w:rPr>
          <w:sz w:val="28"/>
          <w:szCs w:val="28"/>
        </w:rPr>
        <w:t xml:space="preserve">, 37(2), 142-163. </w:t>
      </w:r>
      <w:r w:rsidR="0059160F">
        <w:rPr>
          <w:sz w:val="28"/>
          <w:szCs w:val="28"/>
        </w:rPr>
        <w:t>d</w:t>
      </w:r>
      <w:r>
        <w:rPr>
          <w:sz w:val="28"/>
          <w:szCs w:val="28"/>
        </w:rPr>
        <w:t>oi:10.1080/15235882.2014.934969</w:t>
      </w:r>
      <w:r w:rsidR="001E58B3">
        <w:rPr>
          <w:sz w:val="28"/>
          <w:szCs w:val="28"/>
        </w:rPr>
        <w:t xml:space="preserve"> </w:t>
      </w:r>
    </w:p>
    <w:p w:rsidR="004075B9" w:rsidRDefault="004075B9">
      <w:pPr>
        <w:ind w:left="1440" w:hanging="720"/>
        <w:rPr>
          <w:sz w:val="28"/>
          <w:szCs w:val="28"/>
          <w:shd w:val="clear" w:color="auto" w:fill="4C8930"/>
        </w:rPr>
      </w:pPr>
    </w:p>
    <w:p w:rsidR="00EA26B8" w:rsidRDefault="00EA26B8">
      <w:pPr>
        <w:ind w:left="1440" w:hanging="720"/>
        <w:rPr>
          <w:sz w:val="28"/>
          <w:szCs w:val="28"/>
        </w:rPr>
      </w:pPr>
      <w:proofErr w:type="gramStart"/>
      <w:r w:rsidRPr="001E58B3">
        <w:rPr>
          <w:sz w:val="28"/>
          <w:szCs w:val="28"/>
        </w:rPr>
        <w:t xml:space="preserve">*Hickey, T.M., &amp; de Mejia, A. </w:t>
      </w:r>
      <w:r w:rsidR="0059160F">
        <w:rPr>
          <w:sz w:val="28"/>
          <w:szCs w:val="28"/>
        </w:rPr>
        <w:t>(</w:t>
      </w:r>
      <w:r w:rsidRPr="001E58B3">
        <w:rPr>
          <w:sz w:val="28"/>
          <w:szCs w:val="28"/>
        </w:rPr>
        <w:t>2-14).</w:t>
      </w:r>
      <w:proofErr w:type="gramEnd"/>
      <w:r w:rsidRPr="001E58B3">
        <w:rPr>
          <w:sz w:val="28"/>
          <w:szCs w:val="28"/>
        </w:rPr>
        <w:t xml:space="preserve"> </w:t>
      </w:r>
      <w:r w:rsidRPr="00EA26B8">
        <w:rPr>
          <w:sz w:val="28"/>
          <w:szCs w:val="28"/>
        </w:rPr>
        <w:t xml:space="preserve">Immersion education in the early years: a special issue. </w:t>
      </w:r>
      <w:r w:rsidRPr="0059160F">
        <w:rPr>
          <w:i/>
          <w:sz w:val="28"/>
          <w:szCs w:val="28"/>
        </w:rPr>
        <w:t xml:space="preserve">International Journal of Bilingual Education &amp; Bilingualism, </w:t>
      </w:r>
      <w:r>
        <w:rPr>
          <w:sz w:val="28"/>
          <w:szCs w:val="28"/>
        </w:rPr>
        <w:t xml:space="preserve">17(2), 131-143. </w:t>
      </w:r>
      <w:r w:rsidR="0059160F">
        <w:rPr>
          <w:sz w:val="28"/>
          <w:szCs w:val="28"/>
        </w:rPr>
        <w:t>d</w:t>
      </w:r>
      <w:r>
        <w:rPr>
          <w:sz w:val="28"/>
          <w:szCs w:val="28"/>
        </w:rPr>
        <w:t xml:space="preserve">oi:10.1080/13670050.2013.866624 </w:t>
      </w:r>
    </w:p>
    <w:p w:rsidR="0051050E" w:rsidRDefault="0051050E">
      <w:pPr>
        <w:ind w:left="1440" w:hanging="720"/>
        <w:rPr>
          <w:sz w:val="28"/>
          <w:szCs w:val="28"/>
        </w:rPr>
      </w:pPr>
    </w:p>
    <w:p w:rsidR="0051050E" w:rsidRDefault="0051050E">
      <w:pPr>
        <w:ind w:left="1440" w:hanging="720"/>
        <w:rPr>
          <w:sz w:val="28"/>
          <w:szCs w:val="28"/>
        </w:rPr>
      </w:pPr>
      <w:r>
        <w:rPr>
          <w:sz w:val="28"/>
          <w:szCs w:val="28"/>
        </w:rPr>
        <w:t>*</w:t>
      </w:r>
      <w:proofErr w:type="spellStart"/>
      <w:r>
        <w:rPr>
          <w:sz w:val="28"/>
          <w:szCs w:val="28"/>
        </w:rPr>
        <w:t>Pascopella</w:t>
      </w:r>
      <w:proofErr w:type="spellEnd"/>
      <w:r>
        <w:rPr>
          <w:sz w:val="28"/>
          <w:szCs w:val="28"/>
        </w:rPr>
        <w:t xml:space="preserve">, A. (2011). </w:t>
      </w:r>
      <w:proofErr w:type="gramStart"/>
      <w:r>
        <w:rPr>
          <w:sz w:val="28"/>
          <w:szCs w:val="28"/>
        </w:rPr>
        <w:t xml:space="preserve">Successful </w:t>
      </w:r>
      <w:r w:rsidR="0059160F">
        <w:rPr>
          <w:sz w:val="28"/>
          <w:szCs w:val="28"/>
        </w:rPr>
        <w:t>s</w:t>
      </w:r>
      <w:r>
        <w:rPr>
          <w:sz w:val="28"/>
          <w:szCs w:val="28"/>
        </w:rPr>
        <w:t xml:space="preserve">trategies for English </w:t>
      </w:r>
      <w:r w:rsidR="0059160F">
        <w:rPr>
          <w:sz w:val="28"/>
          <w:szCs w:val="28"/>
        </w:rPr>
        <w:t>l</w:t>
      </w:r>
      <w:r>
        <w:rPr>
          <w:sz w:val="28"/>
          <w:szCs w:val="28"/>
        </w:rPr>
        <w:t xml:space="preserve">anguage </w:t>
      </w:r>
      <w:r w:rsidR="0059160F">
        <w:rPr>
          <w:sz w:val="28"/>
          <w:szCs w:val="28"/>
        </w:rPr>
        <w:t>l</w:t>
      </w:r>
      <w:r>
        <w:rPr>
          <w:sz w:val="28"/>
          <w:szCs w:val="28"/>
        </w:rPr>
        <w:t>earners.</w:t>
      </w:r>
      <w:proofErr w:type="gramEnd"/>
      <w:r>
        <w:rPr>
          <w:sz w:val="28"/>
          <w:szCs w:val="28"/>
        </w:rPr>
        <w:t xml:space="preserve"> </w:t>
      </w:r>
      <w:proofErr w:type="gramStart"/>
      <w:r w:rsidRPr="0051050E">
        <w:rPr>
          <w:i/>
          <w:sz w:val="28"/>
          <w:szCs w:val="28"/>
        </w:rPr>
        <w:t>District Administration</w:t>
      </w:r>
      <w:r>
        <w:rPr>
          <w:sz w:val="28"/>
          <w:szCs w:val="28"/>
        </w:rPr>
        <w:t>, 47(2).</w:t>
      </w:r>
      <w:proofErr w:type="gramEnd"/>
      <w:r>
        <w:rPr>
          <w:sz w:val="28"/>
          <w:szCs w:val="28"/>
        </w:rPr>
        <w:t xml:space="preserve"> </w:t>
      </w:r>
      <w:proofErr w:type="gramStart"/>
      <w:r>
        <w:rPr>
          <w:sz w:val="28"/>
          <w:szCs w:val="28"/>
        </w:rPr>
        <w:t>29-44.</w:t>
      </w:r>
      <w:proofErr w:type="gramEnd"/>
    </w:p>
    <w:p w:rsidR="00893D54" w:rsidRPr="00EA26B8" w:rsidRDefault="00893D54">
      <w:pPr>
        <w:ind w:left="1440" w:hanging="720"/>
        <w:rPr>
          <w:sz w:val="28"/>
          <w:szCs w:val="28"/>
        </w:rPr>
      </w:pPr>
    </w:p>
    <w:p w:rsidR="00023E9C" w:rsidRDefault="00E73A2B">
      <w:pPr>
        <w:ind w:left="1440" w:hanging="720"/>
        <w:rPr>
          <w:sz w:val="28"/>
          <w:szCs w:val="28"/>
        </w:rPr>
      </w:pPr>
      <w:r>
        <w:rPr>
          <w:sz w:val="28"/>
          <w:szCs w:val="28"/>
        </w:rPr>
        <w:t xml:space="preserve">*Martinez </w:t>
      </w:r>
      <w:proofErr w:type="spellStart"/>
      <w:r>
        <w:rPr>
          <w:sz w:val="28"/>
          <w:szCs w:val="28"/>
        </w:rPr>
        <w:t>Agudo</w:t>
      </w:r>
      <w:proofErr w:type="spellEnd"/>
      <w:r>
        <w:rPr>
          <w:sz w:val="28"/>
          <w:szCs w:val="28"/>
        </w:rPr>
        <w:t xml:space="preserve">, J.D. (2012). </w:t>
      </w:r>
      <w:r>
        <w:rPr>
          <w:i/>
          <w:sz w:val="28"/>
          <w:szCs w:val="28"/>
        </w:rPr>
        <w:t xml:space="preserve">Teaching and </w:t>
      </w:r>
      <w:r w:rsidR="0059160F">
        <w:rPr>
          <w:i/>
          <w:sz w:val="28"/>
          <w:szCs w:val="28"/>
        </w:rPr>
        <w:t>l</w:t>
      </w:r>
      <w:r>
        <w:rPr>
          <w:i/>
          <w:sz w:val="28"/>
          <w:szCs w:val="28"/>
        </w:rPr>
        <w:t xml:space="preserve">earning English </w:t>
      </w:r>
      <w:r w:rsidR="0059160F">
        <w:rPr>
          <w:i/>
          <w:sz w:val="28"/>
          <w:szCs w:val="28"/>
        </w:rPr>
        <w:t>t</w:t>
      </w:r>
      <w:r>
        <w:rPr>
          <w:i/>
          <w:sz w:val="28"/>
          <w:szCs w:val="28"/>
        </w:rPr>
        <w:t xml:space="preserve">hrough </w:t>
      </w:r>
      <w:r w:rsidR="0059160F">
        <w:rPr>
          <w:i/>
          <w:sz w:val="28"/>
          <w:szCs w:val="28"/>
        </w:rPr>
        <w:t>b</w:t>
      </w:r>
      <w:r>
        <w:rPr>
          <w:i/>
          <w:sz w:val="28"/>
          <w:szCs w:val="28"/>
        </w:rPr>
        <w:t xml:space="preserve">ilingual </w:t>
      </w:r>
      <w:r w:rsidR="0059160F">
        <w:rPr>
          <w:i/>
          <w:sz w:val="28"/>
          <w:szCs w:val="28"/>
        </w:rPr>
        <w:t>e</w:t>
      </w:r>
      <w:r>
        <w:rPr>
          <w:i/>
          <w:sz w:val="28"/>
          <w:szCs w:val="28"/>
        </w:rPr>
        <w:t xml:space="preserve">ducation. </w:t>
      </w:r>
      <w:r w:rsidRPr="00E73A2B">
        <w:rPr>
          <w:sz w:val="28"/>
          <w:szCs w:val="28"/>
        </w:rPr>
        <w:t>Newcastle upon Tyne, UK: Cambridge Scholars Pub.</w:t>
      </w:r>
      <w:r w:rsidR="00616C31">
        <w:rPr>
          <w:sz w:val="28"/>
          <w:szCs w:val="28"/>
        </w:rPr>
        <w:t xml:space="preserve"> </w:t>
      </w:r>
    </w:p>
    <w:p w:rsidR="00B03A8F" w:rsidRDefault="00B03A8F">
      <w:pPr>
        <w:ind w:left="1440" w:hanging="720"/>
        <w:rPr>
          <w:sz w:val="28"/>
          <w:szCs w:val="28"/>
        </w:rPr>
      </w:pPr>
    </w:p>
    <w:p w:rsidR="00B03A8F" w:rsidRDefault="00B03A8F">
      <w:pPr>
        <w:ind w:left="1440" w:hanging="720"/>
        <w:rPr>
          <w:sz w:val="28"/>
          <w:szCs w:val="28"/>
        </w:rPr>
      </w:pPr>
      <w:r>
        <w:rPr>
          <w:sz w:val="28"/>
          <w:szCs w:val="28"/>
        </w:rPr>
        <w:t xml:space="preserve">*Minami, M. (2011). </w:t>
      </w:r>
      <w:proofErr w:type="gramStart"/>
      <w:r w:rsidRPr="00B03A8F">
        <w:rPr>
          <w:i/>
          <w:sz w:val="28"/>
          <w:szCs w:val="28"/>
        </w:rPr>
        <w:t xml:space="preserve">Telling </w:t>
      </w:r>
      <w:r w:rsidR="0059160F">
        <w:rPr>
          <w:i/>
          <w:sz w:val="28"/>
          <w:szCs w:val="28"/>
        </w:rPr>
        <w:t>s</w:t>
      </w:r>
      <w:r w:rsidRPr="00B03A8F">
        <w:rPr>
          <w:i/>
          <w:sz w:val="28"/>
          <w:szCs w:val="28"/>
        </w:rPr>
        <w:t xml:space="preserve">tories in </w:t>
      </w:r>
      <w:r w:rsidR="0059160F">
        <w:rPr>
          <w:i/>
          <w:sz w:val="28"/>
          <w:szCs w:val="28"/>
        </w:rPr>
        <w:t>t</w:t>
      </w:r>
      <w:r w:rsidRPr="00B03A8F">
        <w:rPr>
          <w:i/>
          <w:sz w:val="28"/>
          <w:szCs w:val="28"/>
        </w:rPr>
        <w:t xml:space="preserve">wo </w:t>
      </w:r>
      <w:r w:rsidR="0059160F">
        <w:rPr>
          <w:i/>
          <w:sz w:val="28"/>
          <w:szCs w:val="28"/>
        </w:rPr>
        <w:t>l</w:t>
      </w:r>
      <w:r w:rsidRPr="00B03A8F">
        <w:rPr>
          <w:i/>
          <w:sz w:val="28"/>
          <w:szCs w:val="28"/>
        </w:rPr>
        <w:t xml:space="preserve">anguages: </w:t>
      </w:r>
      <w:r w:rsidR="0059160F" w:rsidRPr="00B03A8F">
        <w:rPr>
          <w:i/>
          <w:sz w:val="28"/>
          <w:szCs w:val="28"/>
        </w:rPr>
        <w:t>Multiple</w:t>
      </w:r>
      <w:r w:rsidR="0059160F">
        <w:rPr>
          <w:i/>
          <w:sz w:val="28"/>
          <w:szCs w:val="28"/>
        </w:rPr>
        <w:t xml:space="preserve"> a</w:t>
      </w:r>
      <w:r w:rsidRPr="00B03A8F">
        <w:rPr>
          <w:i/>
          <w:sz w:val="28"/>
          <w:szCs w:val="28"/>
        </w:rPr>
        <w:t xml:space="preserve">pproaches to </w:t>
      </w:r>
      <w:r w:rsidR="0059160F">
        <w:rPr>
          <w:i/>
          <w:sz w:val="28"/>
          <w:szCs w:val="28"/>
        </w:rPr>
        <w:t>u</w:t>
      </w:r>
      <w:r w:rsidRPr="00B03A8F">
        <w:rPr>
          <w:i/>
          <w:sz w:val="28"/>
          <w:szCs w:val="28"/>
        </w:rPr>
        <w:t xml:space="preserve">nderstanding English-Japanese </w:t>
      </w:r>
      <w:r w:rsidR="0059160F">
        <w:rPr>
          <w:i/>
          <w:sz w:val="28"/>
          <w:szCs w:val="28"/>
        </w:rPr>
        <w:t>b</w:t>
      </w:r>
      <w:r w:rsidRPr="00B03A8F">
        <w:rPr>
          <w:i/>
          <w:sz w:val="28"/>
          <w:szCs w:val="28"/>
        </w:rPr>
        <w:t>ilingual</w:t>
      </w:r>
      <w:r w:rsidR="0059160F">
        <w:rPr>
          <w:i/>
          <w:sz w:val="28"/>
          <w:szCs w:val="28"/>
        </w:rPr>
        <w:t xml:space="preserve"> c</w:t>
      </w:r>
      <w:r w:rsidRPr="00B03A8F">
        <w:rPr>
          <w:i/>
          <w:sz w:val="28"/>
          <w:szCs w:val="28"/>
        </w:rPr>
        <w:t xml:space="preserve">hildren’s </w:t>
      </w:r>
      <w:r w:rsidR="0059160F">
        <w:rPr>
          <w:i/>
          <w:sz w:val="28"/>
          <w:szCs w:val="28"/>
        </w:rPr>
        <w:t>n</w:t>
      </w:r>
      <w:r w:rsidRPr="00B03A8F">
        <w:rPr>
          <w:i/>
          <w:sz w:val="28"/>
          <w:szCs w:val="28"/>
        </w:rPr>
        <w:t>arratives.</w:t>
      </w:r>
      <w:proofErr w:type="gramEnd"/>
      <w:r w:rsidRPr="00B03A8F">
        <w:rPr>
          <w:i/>
          <w:sz w:val="28"/>
          <w:szCs w:val="28"/>
        </w:rPr>
        <w:t xml:space="preserve"> </w:t>
      </w:r>
      <w:r>
        <w:rPr>
          <w:sz w:val="28"/>
          <w:szCs w:val="28"/>
        </w:rPr>
        <w:t>Charlotte, N.C.: Information Age Pub.</w:t>
      </w:r>
      <w:r w:rsidR="00616C31">
        <w:rPr>
          <w:sz w:val="28"/>
          <w:szCs w:val="28"/>
        </w:rPr>
        <w:t xml:space="preserve"> </w:t>
      </w:r>
    </w:p>
    <w:p w:rsidR="00591622" w:rsidRDefault="00591622">
      <w:pPr>
        <w:ind w:left="1440" w:hanging="720"/>
        <w:rPr>
          <w:sz w:val="28"/>
          <w:szCs w:val="28"/>
        </w:rPr>
      </w:pPr>
    </w:p>
    <w:p w:rsidR="00591622" w:rsidRDefault="00591622">
      <w:pPr>
        <w:ind w:left="1440" w:hanging="720"/>
        <w:rPr>
          <w:sz w:val="28"/>
          <w:szCs w:val="28"/>
        </w:rPr>
      </w:pPr>
    </w:p>
    <w:p w:rsidR="0051050E" w:rsidRDefault="0051050E">
      <w:pPr>
        <w:ind w:left="1440" w:hanging="720"/>
        <w:rPr>
          <w:sz w:val="28"/>
          <w:szCs w:val="28"/>
        </w:rPr>
      </w:pPr>
    </w:p>
    <w:p w:rsidR="0051050E" w:rsidRDefault="0051050E">
      <w:pPr>
        <w:ind w:left="1440" w:hanging="720"/>
        <w:rPr>
          <w:sz w:val="28"/>
          <w:szCs w:val="28"/>
        </w:rPr>
      </w:pPr>
      <w:r>
        <w:rPr>
          <w:sz w:val="28"/>
          <w:szCs w:val="28"/>
        </w:rPr>
        <w:lastRenderedPageBreak/>
        <w:t xml:space="preserve">*Nicolay, A. &amp; </w:t>
      </w:r>
      <w:proofErr w:type="spellStart"/>
      <w:r>
        <w:rPr>
          <w:sz w:val="28"/>
          <w:szCs w:val="28"/>
        </w:rPr>
        <w:t>Poncelet</w:t>
      </w:r>
      <w:proofErr w:type="spellEnd"/>
      <w:r>
        <w:rPr>
          <w:sz w:val="28"/>
          <w:szCs w:val="28"/>
        </w:rPr>
        <w:t xml:space="preserve">, M. (2013). Cognitive advantage in children enrolled in a second-language immersion elementary school program for three years. </w:t>
      </w:r>
      <w:r w:rsidRPr="0059160F">
        <w:rPr>
          <w:i/>
          <w:sz w:val="28"/>
          <w:szCs w:val="28"/>
        </w:rPr>
        <w:t>Bilingualism: Language &amp; Cognition</w:t>
      </w:r>
      <w:r>
        <w:rPr>
          <w:sz w:val="28"/>
          <w:szCs w:val="28"/>
        </w:rPr>
        <w:t>, 16(3), 597-607.doi.1017/S136672891200375 (article)</w:t>
      </w:r>
    </w:p>
    <w:p w:rsidR="0051050E" w:rsidRPr="0051050E" w:rsidRDefault="0051050E">
      <w:pPr>
        <w:ind w:left="1440" w:hanging="720"/>
        <w:rPr>
          <w:color w:val="FFFFFF" w:themeColor="background1"/>
          <w:sz w:val="28"/>
          <w:szCs w:val="28"/>
        </w:rPr>
      </w:pPr>
    </w:p>
    <w:p w:rsidR="00EA26B8" w:rsidRDefault="00EA26B8" w:rsidP="00EA26B8">
      <w:pPr>
        <w:ind w:left="720"/>
        <w:rPr>
          <w:sz w:val="28"/>
          <w:szCs w:val="28"/>
        </w:rPr>
      </w:pPr>
      <w:r>
        <w:rPr>
          <w:sz w:val="28"/>
          <w:szCs w:val="28"/>
        </w:rPr>
        <w:t>*</w:t>
      </w:r>
      <w:proofErr w:type="spellStart"/>
      <w:r>
        <w:rPr>
          <w:sz w:val="28"/>
          <w:szCs w:val="28"/>
        </w:rPr>
        <w:t>O’Bryon</w:t>
      </w:r>
      <w:proofErr w:type="spellEnd"/>
      <w:r>
        <w:rPr>
          <w:sz w:val="28"/>
          <w:szCs w:val="28"/>
        </w:rPr>
        <w:t xml:space="preserve">, E.C., &amp; Rogers, M.R. (2010). Bilingual school psychologists’ </w:t>
      </w:r>
    </w:p>
    <w:p w:rsidR="003B1177" w:rsidRPr="00EA26B8" w:rsidRDefault="00EA26B8" w:rsidP="00EA26B8">
      <w:pPr>
        <w:ind w:left="1440"/>
        <w:rPr>
          <w:i/>
          <w:sz w:val="28"/>
          <w:szCs w:val="28"/>
        </w:rPr>
      </w:pPr>
      <w:proofErr w:type="gramStart"/>
      <w:r>
        <w:rPr>
          <w:sz w:val="28"/>
          <w:szCs w:val="28"/>
        </w:rPr>
        <w:t>assessment</w:t>
      </w:r>
      <w:proofErr w:type="gramEnd"/>
      <w:r>
        <w:rPr>
          <w:sz w:val="28"/>
          <w:szCs w:val="28"/>
        </w:rPr>
        <w:t xml:space="preserve"> practices with English language learners. </w:t>
      </w:r>
      <w:r w:rsidRPr="00EA26B8">
        <w:rPr>
          <w:i/>
          <w:sz w:val="28"/>
          <w:szCs w:val="28"/>
        </w:rPr>
        <w:t>Psychology</w:t>
      </w:r>
      <w:r>
        <w:rPr>
          <w:i/>
          <w:sz w:val="28"/>
          <w:szCs w:val="28"/>
        </w:rPr>
        <w:t xml:space="preserve"> </w:t>
      </w:r>
      <w:r w:rsidR="0059160F">
        <w:rPr>
          <w:i/>
          <w:sz w:val="28"/>
          <w:szCs w:val="28"/>
        </w:rPr>
        <w:t>i</w:t>
      </w:r>
      <w:r>
        <w:rPr>
          <w:i/>
          <w:sz w:val="28"/>
          <w:szCs w:val="28"/>
        </w:rPr>
        <w:t xml:space="preserve">n </w:t>
      </w:r>
      <w:r w:rsidR="0059160F">
        <w:rPr>
          <w:i/>
          <w:sz w:val="28"/>
          <w:szCs w:val="28"/>
        </w:rPr>
        <w:t>t</w:t>
      </w:r>
      <w:r>
        <w:rPr>
          <w:i/>
          <w:sz w:val="28"/>
          <w:szCs w:val="28"/>
        </w:rPr>
        <w:t>he Schools, 47(10), 1018-1034.doi:10.1002/pits.20521</w:t>
      </w:r>
    </w:p>
    <w:p w:rsidR="00EA26B8" w:rsidRDefault="00EA26B8">
      <w:pPr>
        <w:ind w:left="1440" w:hanging="720"/>
        <w:rPr>
          <w:color w:val="FFFFFF" w:themeColor="background1"/>
          <w:sz w:val="28"/>
          <w:szCs w:val="28"/>
        </w:rPr>
      </w:pPr>
    </w:p>
    <w:p w:rsidR="00E73A2B" w:rsidRDefault="00E73A2B" w:rsidP="00B03A8F">
      <w:pPr>
        <w:ind w:left="1440" w:hanging="720"/>
        <w:rPr>
          <w:sz w:val="28"/>
          <w:szCs w:val="28"/>
        </w:rPr>
      </w:pPr>
      <w:r>
        <w:rPr>
          <w:sz w:val="28"/>
          <w:szCs w:val="28"/>
        </w:rPr>
        <w:t xml:space="preserve">*Ramsey, P.J. (2012). </w:t>
      </w:r>
      <w:r w:rsidRPr="00B03A8F">
        <w:rPr>
          <w:i/>
          <w:sz w:val="28"/>
          <w:szCs w:val="28"/>
        </w:rPr>
        <w:t xml:space="preserve">The </w:t>
      </w:r>
      <w:r w:rsidR="0059160F">
        <w:rPr>
          <w:i/>
          <w:sz w:val="28"/>
          <w:szCs w:val="28"/>
        </w:rPr>
        <w:t>b</w:t>
      </w:r>
      <w:r w:rsidRPr="00B03A8F">
        <w:rPr>
          <w:i/>
          <w:sz w:val="28"/>
          <w:szCs w:val="28"/>
        </w:rPr>
        <w:t xml:space="preserve">ilingual </w:t>
      </w:r>
      <w:r w:rsidR="0059160F">
        <w:rPr>
          <w:i/>
          <w:sz w:val="28"/>
          <w:szCs w:val="28"/>
        </w:rPr>
        <w:t>s</w:t>
      </w:r>
      <w:r w:rsidRPr="00B03A8F">
        <w:rPr>
          <w:i/>
          <w:sz w:val="28"/>
          <w:szCs w:val="28"/>
        </w:rPr>
        <w:t xml:space="preserve">chool in the United States: A </w:t>
      </w:r>
      <w:r w:rsidR="0059160F">
        <w:rPr>
          <w:i/>
          <w:sz w:val="28"/>
          <w:szCs w:val="28"/>
        </w:rPr>
        <w:t>d</w:t>
      </w:r>
      <w:r w:rsidRPr="00B03A8F">
        <w:rPr>
          <w:i/>
          <w:sz w:val="28"/>
          <w:szCs w:val="28"/>
        </w:rPr>
        <w:t xml:space="preserve">ocumentary </w:t>
      </w:r>
      <w:r w:rsidR="0059160F">
        <w:rPr>
          <w:i/>
          <w:sz w:val="28"/>
          <w:szCs w:val="28"/>
        </w:rPr>
        <w:t>h</w:t>
      </w:r>
      <w:r w:rsidRPr="00B03A8F">
        <w:rPr>
          <w:i/>
          <w:sz w:val="28"/>
          <w:szCs w:val="28"/>
        </w:rPr>
        <w:t xml:space="preserve">istory. </w:t>
      </w:r>
      <w:r>
        <w:rPr>
          <w:sz w:val="28"/>
          <w:szCs w:val="28"/>
        </w:rPr>
        <w:t>Charlotte, N.C.: Informative Age Pub.</w:t>
      </w:r>
      <w:r w:rsidR="00616C31">
        <w:rPr>
          <w:sz w:val="28"/>
          <w:szCs w:val="28"/>
        </w:rPr>
        <w:t xml:space="preserve"> </w:t>
      </w:r>
    </w:p>
    <w:p w:rsidR="00B03A8F" w:rsidRDefault="00B03A8F" w:rsidP="00B03A8F">
      <w:pPr>
        <w:ind w:left="1440" w:hanging="720"/>
        <w:rPr>
          <w:sz w:val="28"/>
          <w:szCs w:val="28"/>
        </w:rPr>
      </w:pPr>
    </w:p>
    <w:p w:rsidR="00616C31" w:rsidRDefault="00616C31" w:rsidP="00B03A8F">
      <w:pPr>
        <w:ind w:left="1440" w:hanging="720"/>
        <w:rPr>
          <w:sz w:val="28"/>
          <w:szCs w:val="28"/>
        </w:rPr>
      </w:pPr>
      <w:r>
        <w:rPr>
          <w:sz w:val="28"/>
          <w:szCs w:val="28"/>
        </w:rPr>
        <w:t>*</w:t>
      </w:r>
      <w:proofErr w:type="spellStart"/>
      <w:r>
        <w:rPr>
          <w:sz w:val="28"/>
          <w:szCs w:val="28"/>
        </w:rPr>
        <w:t>Sani</w:t>
      </w:r>
      <w:proofErr w:type="spellEnd"/>
      <w:r>
        <w:rPr>
          <w:sz w:val="28"/>
          <w:szCs w:val="28"/>
        </w:rPr>
        <w:t xml:space="preserve">, I. (2012). </w:t>
      </w:r>
      <w:proofErr w:type="gramStart"/>
      <w:r>
        <w:rPr>
          <w:sz w:val="28"/>
          <w:szCs w:val="28"/>
        </w:rPr>
        <w:t xml:space="preserve">The ESL </w:t>
      </w:r>
      <w:r w:rsidR="00591622">
        <w:rPr>
          <w:sz w:val="28"/>
          <w:szCs w:val="28"/>
        </w:rPr>
        <w:t>s</w:t>
      </w:r>
      <w:r>
        <w:rPr>
          <w:sz w:val="28"/>
          <w:szCs w:val="28"/>
        </w:rPr>
        <w:t xml:space="preserve">econdary </w:t>
      </w:r>
      <w:r w:rsidR="00591622">
        <w:rPr>
          <w:sz w:val="28"/>
          <w:szCs w:val="28"/>
        </w:rPr>
        <w:t>s</w:t>
      </w:r>
      <w:r>
        <w:rPr>
          <w:sz w:val="28"/>
          <w:szCs w:val="28"/>
        </w:rPr>
        <w:t xml:space="preserve">chool </w:t>
      </w:r>
      <w:r w:rsidR="00591622">
        <w:rPr>
          <w:sz w:val="28"/>
          <w:szCs w:val="28"/>
        </w:rPr>
        <w:t>s</w:t>
      </w:r>
      <w:r>
        <w:rPr>
          <w:sz w:val="28"/>
          <w:szCs w:val="28"/>
        </w:rPr>
        <w:t xml:space="preserve">tudent’s </w:t>
      </w:r>
      <w:r w:rsidR="00591622">
        <w:rPr>
          <w:sz w:val="28"/>
          <w:szCs w:val="28"/>
        </w:rPr>
        <w:t>p</w:t>
      </w:r>
      <w:r>
        <w:rPr>
          <w:sz w:val="28"/>
          <w:szCs w:val="28"/>
        </w:rPr>
        <w:t xml:space="preserve">erceptions on the </w:t>
      </w:r>
      <w:r w:rsidR="00591622">
        <w:rPr>
          <w:sz w:val="28"/>
          <w:szCs w:val="28"/>
        </w:rPr>
        <w:t>u</w:t>
      </w:r>
      <w:r>
        <w:rPr>
          <w:sz w:val="28"/>
          <w:szCs w:val="28"/>
        </w:rPr>
        <w:t xml:space="preserve">ses of </w:t>
      </w:r>
      <w:r w:rsidR="00591622">
        <w:rPr>
          <w:sz w:val="28"/>
          <w:szCs w:val="28"/>
        </w:rPr>
        <w:t>c</w:t>
      </w:r>
      <w:r>
        <w:rPr>
          <w:sz w:val="28"/>
          <w:szCs w:val="28"/>
        </w:rPr>
        <w:t xml:space="preserve">omputer in </w:t>
      </w:r>
      <w:r w:rsidR="00591622">
        <w:rPr>
          <w:sz w:val="28"/>
          <w:szCs w:val="28"/>
        </w:rPr>
        <w:t>d</w:t>
      </w:r>
      <w:r>
        <w:rPr>
          <w:sz w:val="28"/>
          <w:szCs w:val="28"/>
        </w:rPr>
        <w:t xml:space="preserve">eveloping </w:t>
      </w:r>
      <w:r w:rsidR="00591622">
        <w:rPr>
          <w:sz w:val="28"/>
          <w:szCs w:val="28"/>
        </w:rPr>
        <w:t>w</w:t>
      </w:r>
      <w:r>
        <w:rPr>
          <w:sz w:val="28"/>
          <w:szCs w:val="28"/>
        </w:rPr>
        <w:t xml:space="preserve">riting </w:t>
      </w:r>
      <w:r w:rsidR="00591622">
        <w:rPr>
          <w:sz w:val="28"/>
          <w:szCs w:val="28"/>
        </w:rPr>
        <w:t>s</w:t>
      </w:r>
      <w:r>
        <w:rPr>
          <w:sz w:val="28"/>
          <w:szCs w:val="28"/>
        </w:rPr>
        <w:t>kills.</w:t>
      </w:r>
      <w:proofErr w:type="gramEnd"/>
      <w:r>
        <w:rPr>
          <w:sz w:val="28"/>
          <w:szCs w:val="28"/>
        </w:rPr>
        <w:t xml:space="preserve"> </w:t>
      </w:r>
      <w:r w:rsidRPr="00616C31">
        <w:rPr>
          <w:i/>
          <w:sz w:val="28"/>
          <w:szCs w:val="28"/>
        </w:rPr>
        <w:t xml:space="preserve">Advances </w:t>
      </w:r>
      <w:proofErr w:type="gramStart"/>
      <w:r w:rsidRPr="00616C31">
        <w:rPr>
          <w:i/>
          <w:sz w:val="28"/>
          <w:szCs w:val="28"/>
        </w:rPr>
        <w:t>In</w:t>
      </w:r>
      <w:proofErr w:type="gramEnd"/>
      <w:r w:rsidRPr="00616C31">
        <w:rPr>
          <w:i/>
          <w:sz w:val="28"/>
          <w:szCs w:val="28"/>
        </w:rPr>
        <w:t xml:space="preserve"> Bioresearch</w:t>
      </w:r>
      <w:r>
        <w:rPr>
          <w:sz w:val="28"/>
          <w:szCs w:val="28"/>
        </w:rPr>
        <w:t xml:space="preserve">, 3(2), 53-58. </w:t>
      </w:r>
    </w:p>
    <w:p w:rsidR="005F3997" w:rsidRDefault="005F3997" w:rsidP="00B03A8F">
      <w:pPr>
        <w:ind w:left="1440" w:hanging="720"/>
        <w:rPr>
          <w:sz w:val="28"/>
          <w:szCs w:val="28"/>
        </w:rPr>
      </w:pPr>
    </w:p>
    <w:p w:rsidR="004075B9" w:rsidRDefault="005F3997" w:rsidP="00B03A8F">
      <w:pPr>
        <w:ind w:left="1440" w:hanging="720"/>
        <w:rPr>
          <w:sz w:val="28"/>
          <w:szCs w:val="28"/>
        </w:rPr>
      </w:pPr>
      <w:r>
        <w:rPr>
          <w:sz w:val="28"/>
          <w:szCs w:val="28"/>
        </w:rPr>
        <w:t>*</w:t>
      </w:r>
      <w:proofErr w:type="spellStart"/>
      <w:r>
        <w:rPr>
          <w:sz w:val="28"/>
          <w:szCs w:val="28"/>
        </w:rPr>
        <w:t>Wernicke</w:t>
      </w:r>
      <w:proofErr w:type="spellEnd"/>
      <w:r>
        <w:rPr>
          <w:sz w:val="28"/>
          <w:szCs w:val="28"/>
        </w:rPr>
        <w:t xml:space="preserve">, M. (2010). Study abroad as professional development for FSL teachers. </w:t>
      </w:r>
      <w:r w:rsidRPr="00591622">
        <w:rPr>
          <w:i/>
          <w:sz w:val="28"/>
          <w:szCs w:val="28"/>
        </w:rPr>
        <w:t xml:space="preserve">Canadian Journal </w:t>
      </w:r>
      <w:r w:rsidR="00591622" w:rsidRPr="00591622">
        <w:rPr>
          <w:i/>
          <w:sz w:val="28"/>
          <w:szCs w:val="28"/>
        </w:rPr>
        <w:t>of</w:t>
      </w:r>
      <w:r w:rsidRPr="00591622">
        <w:rPr>
          <w:i/>
          <w:sz w:val="28"/>
          <w:szCs w:val="28"/>
        </w:rPr>
        <w:t xml:space="preserve"> Applied Linguistics</w:t>
      </w:r>
      <w:r>
        <w:rPr>
          <w:sz w:val="28"/>
          <w:szCs w:val="28"/>
        </w:rPr>
        <w:t>, 13(1), 4-18.</w:t>
      </w:r>
    </w:p>
    <w:p w:rsidR="005F3997" w:rsidRDefault="005F3997" w:rsidP="00B03A8F">
      <w:pPr>
        <w:ind w:left="1440" w:hanging="720"/>
        <w:rPr>
          <w:sz w:val="28"/>
          <w:szCs w:val="28"/>
        </w:rPr>
      </w:pPr>
    </w:p>
    <w:p w:rsidR="004075B9" w:rsidRDefault="004075B9" w:rsidP="00B03A8F">
      <w:pPr>
        <w:ind w:left="1440" w:hanging="720"/>
        <w:rPr>
          <w:sz w:val="28"/>
          <w:szCs w:val="28"/>
        </w:rPr>
      </w:pPr>
      <w:r>
        <w:rPr>
          <w:sz w:val="28"/>
          <w:szCs w:val="28"/>
        </w:rPr>
        <w:t xml:space="preserve">*Wise, N. (2011). Access to special education for exceptional students in French immersion programs: An equity issue. </w:t>
      </w:r>
      <w:r w:rsidRPr="004075B9">
        <w:rPr>
          <w:i/>
          <w:sz w:val="28"/>
          <w:szCs w:val="28"/>
        </w:rPr>
        <w:t xml:space="preserve">Canadian Journal </w:t>
      </w:r>
      <w:r w:rsidR="00591622" w:rsidRPr="004075B9">
        <w:rPr>
          <w:i/>
          <w:sz w:val="28"/>
          <w:szCs w:val="28"/>
        </w:rPr>
        <w:t>of</w:t>
      </w:r>
      <w:r w:rsidRPr="004075B9">
        <w:rPr>
          <w:i/>
          <w:sz w:val="28"/>
          <w:szCs w:val="28"/>
        </w:rPr>
        <w:t xml:space="preserve"> Applied Linguistics,</w:t>
      </w:r>
      <w:r>
        <w:rPr>
          <w:sz w:val="28"/>
          <w:szCs w:val="28"/>
        </w:rPr>
        <w:t xml:space="preserve"> 14(1), 177-193. </w:t>
      </w:r>
    </w:p>
    <w:p w:rsidR="001E58B3" w:rsidRDefault="001E58B3" w:rsidP="00B03A8F">
      <w:pPr>
        <w:ind w:left="1440" w:hanging="720"/>
        <w:rPr>
          <w:sz w:val="28"/>
          <w:szCs w:val="28"/>
        </w:rPr>
      </w:pPr>
    </w:p>
    <w:p w:rsidR="001E58B3" w:rsidRDefault="001E58B3" w:rsidP="00B03A8F">
      <w:pPr>
        <w:ind w:left="1440" w:hanging="720"/>
        <w:rPr>
          <w:sz w:val="28"/>
          <w:szCs w:val="28"/>
        </w:rPr>
      </w:pPr>
      <w:r>
        <w:rPr>
          <w:sz w:val="28"/>
          <w:szCs w:val="28"/>
        </w:rPr>
        <w:t xml:space="preserve">*Whiting, E., </w:t>
      </w:r>
      <w:proofErr w:type="spellStart"/>
      <w:r>
        <w:rPr>
          <w:sz w:val="28"/>
          <w:szCs w:val="28"/>
        </w:rPr>
        <w:t>Feinauer</w:t>
      </w:r>
      <w:proofErr w:type="spellEnd"/>
      <w:r>
        <w:rPr>
          <w:sz w:val="28"/>
          <w:szCs w:val="28"/>
        </w:rPr>
        <w:t xml:space="preserve">, E., &amp; </w:t>
      </w:r>
      <w:proofErr w:type="spellStart"/>
      <w:r>
        <w:rPr>
          <w:sz w:val="28"/>
          <w:szCs w:val="28"/>
        </w:rPr>
        <w:t>VanDerwerken</w:t>
      </w:r>
      <w:proofErr w:type="spellEnd"/>
      <w:r>
        <w:rPr>
          <w:sz w:val="28"/>
          <w:szCs w:val="28"/>
        </w:rPr>
        <w:t xml:space="preserve">, D. (2012). </w:t>
      </w:r>
      <w:proofErr w:type="gramStart"/>
      <w:r>
        <w:rPr>
          <w:sz w:val="28"/>
          <w:szCs w:val="28"/>
        </w:rPr>
        <w:t>Taking a closer look at Latino parents at one Spanish-English two-way immersion charter school.</w:t>
      </w:r>
      <w:proofErr w:type="gramEnd"/>
      <w:r>
        <w:rPr>
          <w:sz w:val="28"/>
          <w:szCs w:val="28"/>
        </w:rPr>
        <w:t xml:space="preserve"> </w:t>
      </w:r>
      <w:r w:rsidRPr="00591622">
        <w:rPr>
          <w:i/>
          <w:sz w:val="28"/>
          <w:szCs w:val="28"/>
        </w:rPr>
        <w:t xml:space="preserve">Journal </w:t>
      </w:r>
      <w:r w:rsidR="00591622" w:rsidRPr="00591622">
        <w:rPr>
          <w:i/>
          <w:sz w:val="28"/>
          <w:szCs w:val="28"/>
        </w:rPr>
        <w:t>of</w:t>
      </w:r>
      <w:r w:rsidRPr="00591622">
        <w:rPr>
          <w:i/>
          <w:sz w:val="28"/>
          <w:szCs w:val="28"/>
        </w:rPr>
        <w:t xml:space="preserve"> Multilingual &amp; Multicultural Development</w:t>
      </w:r>
      <w:r>
        <w:rPr>
          <w:sz w:val="28"/>
          <w:szCs w:val="28"/>
        </w:rPr>
        <w:t>, 33(5), 497-510.doi:10.1080/0143</w:t>
      </w:r>
      <w:r w:rsidR="0051050E">
        <w:rPr>
          <w:sz w:val="28"/>
          <w:szCs w:val="28"/>
        </w:rPr>
        <w:t xml:space="preserve">4632.2012.681660 </w:t>
      </w:r>
    </w:p>
    <w:p w:rsidR="001E58B3" w:rsidRPr="001E58B3" w:rsidRDefault="001E58B3" w:rsidP="00B03A8F">
      <w:pPr>
        <w:ind w:left="1440" w:hanging="720"/>
        <w:rPr>
          <w:sz w:val="28"/>
          <w:szCs w:val="28"/>
        </w:rPr>
      </w:pPr>
    </w:p>
    <w:p w:rsidR="00616C31" w:rsidRDefault="00616C31" w:rsidP="00560E9A">
      <w:pPr>
        <w:rPr>
          <w:b/>
          <w:i/>
          <w:color w:val="000000"/>
          <w:sz w:val="28"/>
          <w:szCs w:val="28"/>
        </w:rPr>
      </w:pPr>
    </w:p>
    <w:p w:rsidR="003B02A1" w:rsidRPr="000271CA" w:rsidRDefault="003C3201" w:rsidP="00560E9A">
      <w:pPr>
        <w:rPr>
          <w:b/>
          <w:i/>
          <w:color w:val="000000"/>
          <w:sz w:val="28"/>
          <w:szCs w:val="28"/>
        </w:rPr>
      </w:pPr>
      <w:r w:rsidRPr="000271CA">
        <w:rPr>
          <w:b/>
          <w:i/>
          <w:color w:val="000000"/>
          <w:sz w:val="28"/>
          <w:szCs w:val="28"/>
        </w:rPr>
        <w:t>Relevant</w:t>
      </w:r>
      <w:r w:rsidR="003B02A1" w:rsidRPr="000271CA">
        <w:rPr>
          <w:b/>
          <w:i/>
          <w:color w:val="000000"/>
          <w:sz w:val="28"/>
          <w:szCs w:val="28"/>
        </w:rPr>
        <w:t xml:space="preserve"> Periodical Sources: </w:t>
      </w:r>
    </w:p>
    <w:p w:rsidR="003B02A1" w:rsidRDefault="003B02A1">
      <w:pPr>
        <w:ind w:left="720"/>
        <w:rPr>
          <w:color w:val="000000"/>
        </w:rPr>
      </w:pPr>
    </w:p>
    <w:p w:rsidR="003B02A1" w:rsidRPr="00B03A8F" w:rsidRDefault="003B02A1" w:rsidP="00B03A8F">
      <w:pPr>
        <w:numPr>
          <w:ilvl w:val="0"/>
          <w:numId w:val="6"/>
        </w:numPr>
        <w:tabs>
          <w:tab w:val="clear" w:pos="360"/>
          <w:tab w:val="num" w:pos="1080"/>
        </w:tabs>
        <w:ind w:left="1080"/>
        <w:rPr>
          <w:i/>
          <w:sz w:val="28"/>
          <w:szCs w:val="28"/>
        </w:rPr>
      </w:pPr>
      <w:r w:rsidRPr="00B03A8F">
        <w:rPr>
          <w:i/>
          <w:sz w:val="28"/>
          <w:szCs w:val="28"/>
        </w:rPr>
        <w:t>American Journal of Education</w:t>
      </w:r>
    </w:p>
    <w:p w:rsidR="003B02A1" w:rsidRPr="00B03A8F" w:rsidRDefault="00D25BEA">
      <w:pPr>
        <w:numPr>
          <w:ilvl w:val="0"/>
          <w:numId w:val="6"/>
        </w:numPr>
        <w:tabs>
          <w:tab w:val="clear" w:pos="360"/>
          <w:tab w:val="num" w:pos="1080"/>
        </w:tabs>
        <w:ind w:left="1080"/>
        <w:rPr>
          <w:i/>
          <w:sz w:val="28"/>
          <w:szCs w:val="28"/>
        </w:rPr>
      </w:pPr>
      <w:r>
        <w:rPr>
          <w:i/>
          <w:sz w:val="28"/>
          <w:szCs w:val="28"/>
        </w:rPr>
        <w:t>Bilingual Research Journal</w:t>
      </w:r>
    </w:p>
    <w:p w:rsidR="003B02A1" w:rsidRPr="00B03A8F" w:rsidRDefault="003B02A1">
      <w:pPr>
        <w:numPr>
          <w:ilvl w:val="0"/>
          <w:numId w:val="6"/>
        </w:numPr>
        <w:tabs>
          <w:tab w:val="clear" w:pos="360"/>
          <w:tab w:val="num" w:pos="1080"/>
        </w:tabs>
        <w:ind w:left="1080"/>
        <w:rPr>
          <w:i/>
          <w:sz w:val="28"/>
          <w:szCs w:val="28"/>
        </w:rPr>
      </w:pPr>
      <w:r w:rsidRPr="00B03A8F">
        <w:rPr>
          <w:i/>
          <w:sz w:val="28"/>
          <w:szCs w:val="28"/>
        </w:rPr>
        <w:t>Educational Leadership</w:t>
      </w:r>
    </w:p>
    <w:p w:rsidR="003B02A1" w:rsidRPr="00B03A8F" w:rsidRDefault="003B02A1">
      <w:pPr>
        <w:numPr>
          <w:ilvl w:val="0"/>
          <w:numId w:val="6"/>
        </w:numPr>
        <w:tabs>
          <w:tab w:val="clear" w:pos="360"/>
          <w:tab w:val="num" w:pos="1080"/>
        </w:tabs>
        <w:ind w:left="1080"/>
        <w:rPr>
          <w:i/>
          <w:sz w:val="28"/>
          <w:szCs w:val="28"/>
        </w:rPr>
      </w:pPr>
      <w:r w:rsidRPr="00B03A8F">
        <w:rPr>
          <w:i/>
          <w:sz w:val="28"/>
          <w:szCs w:val="28"/>
        </w:rPr>
        <w:t>Educational Technology Research and Development</w:t>
      </w:r>
    </w:p>
    <w:p w:rsidR="003B02A1" w:rsidRDefault="00584A5B" w:rsidP="000271CA">
      <w:pPr>
        <w:numPr>
          <w:ilvl w:val="0"/>
          <w:numId w:val="6"/>
        </w:numPr>
        <w:tabs>
          <w:tab w:val="clear" w:pos="360"/>
          <w:tab w:val="num" w:pos="1080"/>
        </w:tabs>
        <w:ind w:left="1080"/>
        <w:rPr>
          <w:i/>
          <w:sz w:val="28"/>
          <w:szCs w:val="28"/>
        </w:rPr>
      </w:pPr>
      <w:r w:rsidRPr="00B03A8F">
        <w:rPr>
          <w:i/>
          <w:sz w:val="28"/>
          <w:szCs w:val="28"/>
        </w:rPr>
        <w:t>Foreign Language Annals</w:t>
      </w:r>
    </w:p>
    <w:p w:rsidR="00D25BEA" w:rsidRDefault="00D25BEA" w:rsidP="000271CA">
      <w:pPr>
        <w:numPr>
          <w:ilvl w:val="0"/>
          <w:numId w:val="6"/>
        </w:numPr>
        <w:tabs>
          <w:tab w:val="clear" w:pos="360"/>
          <w:tab w:val="num" w:pos="1080"/>
        </w:tabs>
        <w:ind w:left="1080"/>
        <w:rPr>
          <w:i/>
          <w:sz w:val="28"/>
          <w:szCs w:val="28"/>
        </w:rPr>
      </w:pPr>
      <w:r>
        <w:rPr>
          <w:i/>
          <w:sz w:val="28"/>
          <w:szCs w:val="28"/>
        </w:rPr>
        <w:t>International Journal of Applied Linguistics</w:t>
      </w:r>
    </w:p>
    <w:p w:rsidR="00D25BEA" w:rsidRDefault="00D25BEA" w:rsidP="000271CA">
      <w:pPr>
        <w:numPr>
          <w:ilvl w:val="0"/>
          <w:numId w:val="6"/>
        </w:numPr>
        <w:tabs>
          <w:tab w:val="clear" w:pos="360"/>
          <w:tab w:val="num" w:pos="1080"/>
        </w:tabs>
        <w:ind w:left="1080"/>
        <w:rPr>
          <w:i/>
          <w:sz w:val="28"/>
          <w:szCs w:val="28"/>
        </w:rPr>
      </w:pPr>
      <w:r>
        <w:rPr>
          <w:i/>
          <w:sz w:val="28"/>
          <w:szCs w:val="28"/>
        </w:rPr>
        <w:t>International Journal of Bilingual Education and Bilingualism</w:t>
      </w:r>
    </w:p>
    <w:p w:rsidR="00D25BEA" w:rsidRPr="00D25BEA" w:rsidRDefault="00D25BEA" w:rsidP="000271CA">
      <w:pPr>
        <w:numPr>
          <w:ilvl w:val="0"/>
          <w:numId w:val="6"/>
        </w:numPr>
        <w:tabs>
          <w:tab w:val="clear" w:pos="360"/>
          <w:tab w:val="num" w:pos="1080"/>
        </w:tabs>
        <w:ind w:left="1080"/>
        <w:rPr>
          <w:i/>
          <w:sz w:val="28"/>
          <w:szCs w:val="28"/>
        </w:rPr>
      </w:pPr>
      <w:r w:rsidRPr="00D25BEA">
        <w:rPr>
          <w:i/>
          <w:sz w:val="28"/>
          <w:szCs w:val="28"/>
        </w:rPr>
        <w:t>Journal of Applied Linguistics</w:t>
      </w:r>
    </w:p>
    <w:p w:rsidR="003B02A1" w:rsidRPr="00B03A8F" w:rsidRDefault="003B02A1">
      <w:pPr>
        <w:numPr>
          <w:ilvl w:val="0"/>
          <w:numId w:val="6"/>
        </w:numPr>
        <w:tabs>
          <w:tab w:val="clear" w:pos="360"/>
          <w:tab w:val="num" w:pos="1080"/>
        </w:tabs>
        <w:ind w:left="1080"/>
        <w:rPr>
          <w:i/>
          <w:sz w:val="28"/>
          <w:szCs w:val="28"/>
        </w:rPr>
      </w:pPr>
      <w:r w:rsidRPr="00B03A8F">
        <w:rPr>
          <w:i/>
          <w:sz w:val="28"/>
          <w:szCs w:val="28"/>
        </w:rPr>
        <w:lastRenderedPageBreak/>
        <w:t xml:space="preserve">Journal of </w:t>
      </w:r>
      <w:r w:rsidR="00D25BEA">
        <w:rPr>
          <w:i/>
          <w:sz w:val="28"/>
          <w:szCs w:val="28"/>
        </w:rPr>
        <w:t>Multilingual &amp; Multicultural Development</w:t>
      </w:r>
    </w:p>
    <w:p w:rsidR="003B02A1" w:rsidRPr="00B03A8F" w:rsidRDefault="003B02A1" w:rsidP="000271CA">
      <w:pPr>
        <w:numPr>
          <w:ilvl w:val="0"/>
          <w:numId w:val="6"/>
        </w:numPr>
        <w:tabs>
          <w:tab w:val="clear" w:pos="360"/>
          <w:tab w:val="num" w:pos="1080"/>
        </w:tabs>
        <w:ind w:left="1080"/>
        <w:rPr>
          <w:i/>
          <w:color w:val="000000"/>
          <w:sz w:val="28"/>
          <w:szCs w:val="28"/>
        </w:rPr>
      </w:pPr>
      <w:r w:rsidRPr="00B03A8F">
        <w:rPr>
          <w:i/>
          <w:sz w:val="28"/>
          <w:szCs w:val="28"/>
        </w:rPr>
        <w:t>Learning and Leading with Technology</w:t>
      </w:r>
    </w:p>
    <w:p w:rsidR="003F1B15" w:rsidRPr="00B03A8F" w:rsidRDefault="003F1B15">
      <w:pPr>
        <w:numPr>
          <w:ilvl w:val="0"/>
          <w:numId w:val="6"/>
        </w:numPr>
        <w:tabs>
          <w:tab w:val="clear" w:pos="360"/>
          <w:tab w:val="num" w:pos="1080"/>
        </w:tabs>
        <w:ind w:left="1080"/>
        <w:rPr>
          <w:i/>
          <w:sz w:val="28"/>
          <w:szCs w:val="28"/>
        </w:rPr>
      </w:pPr>
      <w:r w:rsidRPr="00B03A8F">
        <w:rPr>
          <w:i/>
          <w:sz w:val="28"/>
          <w:szCs w:val="28"/>
        </w:rPr>
        <w:t>TESOL Journal</w:t>
      </w:r>
    </w:p>
    <w:p w:rsidR="003B02A1" w:rsidRPr="00B03A8F" w:rsidRDefault="003B02A1" w:rsidP="00FF6056">
      <w:pPr>
        <w:numPr>
          <w:ilvl w:val="0"/>
          <w:numId w:val="6"/>
        </w:numPr>
        <w:tabs>
          <w:tab w:val="clear" w:pos="360"/>
          <w:tab w:val="num" w:pos="1080"/>
        </w:tabs>
        <w:ind w:left="1080"/>
        <w:rPr>
          <w:i/>
          <w:color w:val="000000"/>
          <w:sz w:val="28"/>
          <w:szCs w:val="28"/>
        </w:rPr>
      </w:pPr>
      <w:r w:rsidRPr="00B03A8F">
        <w:rPr>
          <w:i/>
          <w:sz w:val="28"/>
          <w:szCs w:val="28"/>
        </w:rPr>
        <w:t>Urban Education</w:t>
      </w:r>
    </w:p>
    <w:p w:rsidR="00EF2681" w:rsidRDefault="00EF2681">
      <w:pPr>
        <w:ind w:left="720"/>
        <w:rPr>
          <w:color w:val="000000"/>
        </w:rPr>
      </w:pPr>
    </w:p>
    <w:p w:rsidR="00EE18FA" w:rsidRPr="003334C6" w:rsidRDefault="00EE18FA" w:rsidP="00EE18FA">
      <w:pPr>
        <w:rPr>
          <w:b/>
          <w:i/>
          <w:color w:val="000000"/>
          <w:sz w:val="28"/>
          <w:szCs w:val="28"/>
        </w:rPr>
      </w:pPr>
    </w:p>
    <w:p w:rsidR="003B02A1" w:rsidRPr="003334C6" w:rsidRDefault="003B02A1" w:rsidP="00B03A8F">
      <w:pPr>
        <w:rPr>
          <w:b/>
          <w:i/>
          <w:color w:val="000000"/>
          <w:sz w:val="28"/>
          <w:szCs w:val="28"/>
        </w:rPr>
      </w:pPr>
      <w:r w:rsidRPr="003334C6">
        <w:rPr>
          <w:b/>
          <w:i/>
          <w:color w:val="000000"/>
          <w:sz w:val="28"/>
          <w:szCs w:val="28"/>
        </w:rPr>
        <w:t>Relevant Online Materials:</w:t>
      </w:r>
    </w:p>
    <w:p w:rsidR="003B02A1" w:rsidRDefault="003B02A1">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rsidR="00EE18FA" w:rsidRPr="003334C6" w:rsidRDefault="00EE18FA" w:rsidP="0080517F">
      <w:pPr>
        <w:rPr>
          <w:bCs/>
          <w:sz w:val="28"/>
          <w:szCs w:val="28"/>
          <w:highlight w:val="yellow"/>
        </w:rPr>
      </w:pPr>
      <w:r w:rsidRPr="002D4437">
        <w:rPr>
          <w:bCs/>
          <w:sz w:val="28"/>
          <w:szCs w:val="28"/>
        </w:rPr>
        <w:t>American Council on the Teaching of Foreign Languages</w:t>
      </w:r>
      <w:r w:rsidR="00543024" w:rsidRPr="002D4437">
        <w:rPr>
          <w:bCs/>
          <w:sz w:val="28"/>
          <w:szCs w:val="28"/>
        </w:rPr>
        <w:t xml:space="preserve"> (ACTFL) </w:t>
      </w:r>
      <w:hyperlink r:id="rId8" w:history="1">
        <w:r w:rsidRPr="002D4437">
          <w:rPr>
            <w:rStyle w:val="Hyperlink"/>
            <w:bCs/>
            <w:sz w:val="28"/>
            <w:szCs w:val="28"/>
          </w:rPr>
          <w:t>www.actfl.</w:t>
        </w:r>
        <w:r w:rsidRPr="002D4437">
          <w:rPr>
            <w:rStyle w:val="Hyperlink"/>
            <w:bCs/>
            <w:sz w:val="28"/>
            <w:szCs w:val="28"/>
          </w:rPr>
          <w:t>o</w:t>
        </w:r>
        <w:r w:rsidRPr="002D4437">
          <w:rPr>
            <w:rStyle w:val="Hyperlink"/>
            <w:bCs/>
            <w:sz w:val="28"/>
            <w:szCs w:val="28"/>
          </w:rPr>
          <w:t>rg</w:t>
        </w:r>
      </w:hyperlink>
    </w:p>
    <w:p w:rsidR="00543024" w:rsidRPr="003334C6" w:rsidRDefault="00543024" w:rsidP="0080517F">
      <w:pPr>
        <w:ind w:firstLine="720"/>
        <w:rPr>
          <w:bCs/>
          <w:sz w:val="28"/>
          <w:szCs w:val="28"/>
          <w:highlight w:val="yellow"/>
        </w:rPr>
      </w:pPr>
    </w:p>
    <w:p w:rsidR="00543024" w:rsidRPr="002D4437" w:rsidRDefault="00543024" w:rsidP="0080517F">
      <w:pPr>
        <w:rPr>
          <w:bCs/>
          <w:sz w:val="28"/>
          <w:szCs w:val="28"/>
          <w:u w:val="single"/>
        </w:rPr>
      </w:pPr>
      <w:r w:rsidRPr="002D4437">
        <w:rPr>
          <w:bCs/>
          <w:sz w:val="28"/>
          <w:szCs w:val="28"/>
        </w:rPr>
        <w:t xml:space="preserve">Association for Supervision and Curriculum Development (ASCD) </w:t>
      </w:r>
      <w:hyperlink r:id="rId9" w:history="1">
        <w:r w:rsidRPr="002D4437">
          <w:rPr>
            <w:rStyle w:val="Hyperlink"/>
            <w:bCs/>
            <w:sz w:val="28"/>
            <w:szCs w:val="28"/>
          </w:rPr>
          <w:t>w</w:t>
        </w:r>
        <w:r w:rsidRPr="002D4437">
          <w:rPr>
            <w:rStyle w:val="Hyperlink"/>
            <w:bCs/>
            <w:sz w:val="28"/>
            <w:szCs w:val="28"/>
          </w:rPr>
          <w:t>w</w:t>
        </w:r>
        <w:r w:rsidRPr="002D4437">
          <w:rPr>
            <w:rStyle w:val="Hyperlink"/>
            <w:bCs/>
            <w:sz w:val="28"/>
            <w:szCs w:val="28"/>
          </w:rPr>
          <w:t>w.ascd.org</w:t>
        </w:r>
      </w:hyperlink>
    </w:p>
    <w:p w:rsidR="00543024" w:rsidRPr="002D4437" w:rsidRDefault="00543024" w:rsidP="00543024">
      <w:pPr>
        <w:ind w:firstLine="720"/>
        <w:rPr>
          <w:bCs/>
          <w:sz w:val="28"/>
          <w:szCs w:val="28"/>
          <w:u w:val="single"/>
        </w:rPr>
      </w:pPr>
    </w:p>
    <w:p w:rsidR="00543024" w:rsidRDefault="00543024" w:rsidP="003334C6">
      <w:pPr>
        <w:rPr>
          <w:bCs/>
          <w:sz w:val="28"/>
          <w:szCs w:val="28"/>
          <w:u w:val="single"/>
        </w:rPr>
      </w:pPr>
      <w:r w:rsidRPr="0080517F">
        <w:rPr>
          <w:bCs/>
          <w:sz w:val="28"/>
          <w:szCs w:val="28"/>
        </w:rPr>
        <w:t xml:space="preserve">Center for Applied Linguistics (CAL) </w:t>
      </w:r>
      <w:hyperlink r:id="rId10" w:history="1">
        <w:r w:rsidR="0080517F" w:rsidRPr="00EA59C5">
          <w:rPr>
            <w:rStyle w:val="Hyperlink"/>
            <w:bCs/>
            <w:sz w:val="28"/>
            <w:szCs w:val="28"/>
          </w:rPr>
          <w:t>www.cal.</w:t>
        </w:r>
        <w:r w:rsidR="0080517F" w:rsidRPr="00EA59C5">
          <w:rPr>
            <w:rStyle w:val="Hyperlink"/>
            <w:bCs/>
            <w:sz w:val="28"/>
            <w:szCs w:val="28"/>
          </w:rPr>
          <w:t>o</w:t>
        </w:r>
        <w:r w:rsidR="0080517F" w:rsidRPr="00EA59C5">
          <w:rPr>
            <w:rStyle w:val="Hyperlink"/>
            <w:bCs/>
            <w:sz w:val="28"/>
            <w:szCs w:val="28"/>
          </w:rPr>
          <w:t>rg</w:t>
        </w:r>
      </w:hyperlink>
    </w:p>
    <w:p w:rsidR="00543024" w:rsidRPr="003334C6" w:rsidRDefault="00543024" w:rsidP="00543024">
      <w:pPr>
        <w:rPr>
          <w:bCs/>
          <w:sz w:val="28"/>
          <w:szCs w:val="28"/>
          <w:highlight w:val="yellow"/>
        </w:rPr>
      </w:pPr>
    </w:p>
    <w:p w:rsidR="00F94610" w:rsidRDefault="00A01F90" w:rsidP="0080517F">
      <w:r w:rsidRPr="0080517F">
        <w:rPr>
          <w:sz w:val="28"/>
          <w:szCs w:val="28"/>
        </w:rPr>
        <w:t>International Society for Technology Education (ISTE)</w:t>
      </w:r>
      <w:r w:rsidR="0080517F">
        <w:t xml:space="preserve"> </w:t>
      </w:r>
      <w:hyperlink r:id="rId11" w:history="1">
        <w:r w:rsidR="0080517F" w:rsidRPr="00EA59C5">
          <w:rPr>
            <w:rStyle w:val="Hyperlink"/>
            <w:sz w:val="28"/>
            <w:szCs w:val="28"/>
          </w:rPr>
          <w:t>http://www.iste.org/standa</w:t>
        </w:r>
        <w:r w:rsidR="0080517F" w:rsidRPr="00EA59C5">
          <w:rPr>
            <w:rStyle w:val="Hyperlink"/>
            <w:sz w:val="28"/>
            <w:szCs w:val="28"/>
          </w:rPr>
          <w:t>r</w:t>
        </w:r>
        <w:r w:rsidR="0080517F" w:rsidRPr="00EA59C5">
          <w:rPr>
            <w:rStyle w:val="Hyperlink"/>
            <w:sz w:val="28"/>
            <w:szCs w:val="28"/>
          </w:rPr>
          <w:t>ds</w:t>
        </w:r>
      </w:hyperlink>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p w:rsidR="00F94610" w:rsidRDefault="00F94610" w:rsidP="00445611">
      <w:pPr>
        <w:ind w:left="720"/>
      </w:pPr>
    </w:p>
    <w:sectPr w:rsidR="00F94610" w:rsidSect="005E65DF">
      <w:headerReference w:type="default" r:id="rId12"/>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86" w:rsidRDefault="00B33D86" w:rsidP="002670B5">
      <w:r>
        <w:separator/>
      </w:r>
    </w:p>
  </w:endnote>
  <w:endnote w:type="continuationSeparator" w:id="0">
    <w:p w:rsidR="00B33D86" w:rsidRDefault="00B33D86" w:rsidP="00267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86" w:rsidRDefault="00B33D86" w:rsidP="002670B5">
      <w:r>
        <w:separator/>
      </w:r>
    </w:p>
  </w:footnote>
  <w:footnote w:type="continuationSeparator" w:id="0">
    <w:p w:rsidR="00B33D86" w:rsidRDefault="00B33D86" w:rsidP="00267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B5" w:rsidRDefault="002670B5">
    <w:pPr>
      <w:pStyle w:val="Header"/>
      <w:jc w:val="right"/>
    </w:pPr>
  </w:p>
  <w:p w:rsidR="002670B5" w:rsidRDefault="002670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8657AF"/>
    <w:multiLevelType w:val="hybridMultilevel"/>
    <w:tmpl w:val="4C802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F1EDD"/>
    <w:multiLevelType w:val="singleLevel"/>
    <w:tmpl w:val="877C37E2"/>
    <w:lvl w:ilvl="0">
      <w:start w:val="1"/>
      <w:numFmt w:val="lowerLetter"/>
      <w:lvlText w:val="%1."/>
      <w:lvlJc w:val="left"/>
      <w:pPr>
        <w:tabs>
          <w:tab w:val="num" w:pos="720"/>
        </w:tabs>
        <w:ind w:left="720" w:hanging="360"/>
      </w:pPr>
      <w:rPr>
        <w:rFonts w:hint="default"/>
        <w:b/>
      </w:rPr>
    </w:lvl>
  </w:abstractNum>
  <w:abstractNum w:abstractNumId="3">
    <w:nsid w:val="1C7A3B25"/>
    <w:multiLevelType w:val="hybridMultilevel"/>
    <w:tmpl w:val="60A86B8E"/>
    <w:lvl w:ilvl="0" w:tplc="D33C43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1267"/>
        </w:tabs>
        <w:ind w:left="-1267" w:hanging="360"/>
      </w:pPr>
      <w:rPr>
        <w:rFonts w:ascii="Wingdings" w:hAnsi="Wingdings" w:hint="default"/>
      </w:rPr>
    </w:lvl>
    <w:lvl w:ilvl="3" w:tplc="04090001" w:tentative="1">
      <w:start w:val="1"/>
      <w:numFmt w:val="bullet"/>
      <w:lvlText w:val=""/>
      <w:lvlJc w:val="left"/>
      <w:pPr>
        <w:tabs>
          <w:tab w:val="num" w:pos="-547"/>
        </w:tabs>
        <w:ind w:left="-547" w:hanging="360"/>
      </w:pPr>
      <w:rPr>
        <w:rFonts w:ascii="Symbol" w:hAnsi="Symbol" w:hint="default"/>
      </w:rPr>
    </w:lvl>
    <w:lvl w:ilvl="4" w:tplc="04090003" w:tentative="1">
      <w:start w:val="1"/>
      <w:numFmt w:val="bullet"/>
      <w:lvlText w:val="o"/>
      <w:lvlJc w:val="left"/>
      <w:pPr>
        <w:tabs>
          <w:tab w:val="num" w:pos="173"/>
        </w:tabs>
        <w:ind w:left="173" w:hanging="360"/>
      </w:pPr>
      <w:rPr>
        <w:rFonts w:ascii="Courier New" w:hAnsi="Courier New" w:cs="Courier New" w:hint="default"/>
      </w:rPr>
    </w:lvl>
    <w:lvl w:ilvl="5" w:tplc="04090005" w:tentative="1">
      <w:start w:val="1"/>
      <w:numFmt w:val="bullet"/>
      <w:lvlText w:val=""/>
      <w:lvlJc w:val="left"/>
      <w:pPr>
        <w:tabs>
          <w:tab w:val="num" w:pos="893"/>
        </w:tabs>
        <w:ind w:left="893" w:hanging="360"/>
      </w:pPr>
      <w:rPr>
        <w:rFonts w:ascii="Wingdings" w:hAnsi="Wingdings" w:hint="default"/>
      </w:rPr>
    </w:lvl>
    <w:lvl w:ilvl="6" w:tplc="04090001" w:tentative="1">
      <w:start w:val="1"/>
      <w:numFmt w:val="bullet"/>
      <w:lvlText w:val=""/>
      <w:lvlJc w:val="left"/>
      <w:pPr>
        <w:tabs>
          <w:tab w:val="num" w:pos="1613"/>
        </w:tabs>
        <w:ind w:left="1613" w:hanging="360"/>
      </w:pPr>
      <w:rPr>
        <w:rFonts w:ascii="Symbol" w:hAnsi="Symbol" w:hint="default"/>
      </w:rPr>
    </w:lvl>
    <w:lvl w:ilvl="7" w:tplc="04090003" w:tentative="1">
      <w:start w:val="1"/>
      <w:numFmt w:val="bullet"/>
      <w:lvlText w:val="o"/>
      <w:lvlJc w:val="left"/>
      <w:pPr>
        <w:tabs>
          <w:tab w:val="num" w:pos="2333"/>
        </w:tabs>
        <w:ind w:left="2333" w:hanging="360"/>
      </w:pPr>
      <w:rPr>
        <w:rFonts w:ascii="Courier New" w:hAnsi="Courier New" w:cs="Courier New" w:hint="default"/>
      </w:rPr>
    </w:lvl>
    <w:lvl w:ilvl="8" w:tplc="04090005" w:tentative="1">
      <w:start w:val="1"/>
      <w:numFmt w:val="bullet"/>
      <w:lvlText w:val=""/>
      <w:lvlJc w:val="left"/>
      <w:pPr>
        <w:tabs>
          <w:tab w:val="num" w:pos="3053"/>
        </w:tabs>
        <w:ind w:left="3053" w:hanging="360"/>
      </w:pPr>
      <w:rPr>
        <w:rFonts w:ascii="Wingdings" w:hAnsi="Wingdings" w:hint="default"/>
      </w:rPr>
    </w:lvl>
  </w:abstractNum>
  <w:abstractNum w:abstractNumId="4">
    <w:nsid w:val="1D18693C"/>
    <w:multiLevelType w:val="hybridMultilevel"/>
    <w:tmpl w:val="FFC0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64504"/>
    <w:multiLevelType w:val="hybridMultilevel"/>
    <w:tmpl w:val="D85848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8237A53"/>
    <w:multiLevelType w:val="hybridMultilevel"/>
    <w:tmpl w:val="10D8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D0C29"/>
    <w:multiLevelType w:val="hybridMultilevel"/>
    <w:tmpl w:val="774E6F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EC45011"/>
    <w:multiLevelType w:val="hybridMultilevel"/>
    <w:tmpl w:val="D6DA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2300D"/>
    <w:multiLevelType w:val="hybridMultilevel"/>
    <w:tmpl w:val="42AC4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797D30"/>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AE35E9D"/>
    <w:multiLevelType w:val="hybridMultilevel"/>
    <w:tmpl w:val="083C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601718"/>
    <w:multiLevelType w:val="hybridMultilevel"/>
    <w:tmpl w:val="46E05F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A75352"/>
    <w:multiLevelType w:val="hybridMultilevel"/>
    <w:tmpl w:val="36084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C76B7"/>
    <w:multiLevelType w:val="hybridMultilevel"/>
    <w:tmpl w:val="1ED2D442"/>
    <w:lvl w:ilvl="0" w:tplc="D33C43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1267"/>
        </w:tabs>
        <w:ind w:left="-1267" w:hanging="360"/>
      </w:pPr>
      <w:rPr>
        <w:rFonts w:ascii="Wingdings" w:hAnsi="Wingdings" w:hint="default"/>
      </w:rPr>
    </w:lvl>
    <w:lvl w:ilvl="3" w:tplc="04090001" w:tentative="1">
      <w:start w:val="1"/>
      <w:numFmt w:val="bullet"/>
      <w:lvlText w:val=""/>
      <w:lvlJc w:val="left"/>
      <w:pPr>
        <w:tabs>
          <w:tab w:val="num" w:pos="-547"/>
        </w:tabs>
        <w:ind w:left="-547" w:hanging="360"/>
      </w:pPr>
      <w:rPr>
        <w:rFonts w:ascii="Symbol" w:hAnsi="Symbol" w:hint="default"/>
      </w:rPr>
    </w:lvl>
    <w:lvl w:ilvl="4" w:tplc="04090003" w:tentative="1">
      <w:start w:val="1"/>
      <w:numFmt w:val="bullet"/>
      <w:lvlText w:val="o"/>
      <w:lvlJc w:val="left"/>
      <w:pPr>
        <w:tabs>
          <w:tab w:val="num" w:pos="173"/>
        </w:tabs>
        <w:ind w:left="173" w:hanging="360"/>
      </w:pPr>
      <w:rPr>
        <w:rFonts w:ascii="Courier New" w:hAnsi="Courier New" w:cs="Courier New" w:hint="default"/>
      </w:rPr>
    </w:lvl>
    <w:lvl w:ilvl="5" w:tplc="04090005" w:tentative="1">
      <w:start w:val="1"/>
      <w:numFmt w:val="bullet"/>
      <w:lvlText w:val=""/>
      <w:lvlJc w:val="left"/>
      <w:pPr>
        <w:tabs>
          <w:tab w:val="num" w:pos="893"/>
        </w:tabs>
        <w:ind w:left="893" w:hanging="360"/>
      </w:pPr>
      <w:rPr>
        <w:rFonts w:ascii="Wingdings" w:hAnsi="Wingdings" w:hint="default"/>
      </w:rPr>
    </w:lvl>
    <w:lvl w:ilvl="6" w:tplc="04090001" w:tentative="1">
      <w:start w:val="1"/>
      <w:numFmt w:val="bullet"/>
      <w:lvlText w:val=""/>
      <w:lvlJc w:val="left"/>
      <w:pPr>
        <w:tabs>
          <w:tab w:val="num" w:pos="1613"/>
        </w:tabs>
        <w:ind w:left="1613" w:hanging="360"/>
      </w:pPr>
      <w:rPr>
        <w:rFonts w:ascii="Symbol" w:hAnsi="Symbol" w:hint="default"/>
      </w:rPr>
    </w:lvl>
    <w:lvl w:ilvl="7" w:tplc="04090003" w:tentative="1">
      <w:start w:val="1"/>
      <w:numFmt w:val="bullet"/>
      <w:lvlText w:val="o"/>
      <w:lvlJc w:val="left"/>
      <w:pPr>
        <w:tabs>
          <w:tab w:val="num" w:pos="2333"/>
        </w:tabs>
        <w:ind w:left="2333" w:hanging="360"/>
      </w:pPr>
      <w:rPr>
        <w:rFonts w:ascii="Courier New" w:hAnsi="Courier New" w:cs="Courier New" w:hint="default"/>
      </w:rPr>
    </w:lvl>
    <w:lvl w:ilvl="8" w:tplc="04090005" w:tentative="1">
      <w:start w:val="1"/>
      <w:numFmt w:val="bullet"/>
      <w:lvlText w:val=""/>
      <w:lvlJc w:val="left"/>
      <w:pPr>
        <w:tabs>
          <w:tab w:val="num" w:pos="3053"/>
        </w:tabs>
        <w:ind w:left="3053" w:hanging="360"/>
      </w:pPr>
      <w:rPr>
        <w:rFonts w:ascii="Wingdings" w:hAnsi="Wingdings" w:hint="default"/>
      </w:rPr>
    </w:lvl>
  </w:abstractNum>
  <w:abstractNum w:abstractNumId="15">
    <w:nsid w:val="50DB263B"/>
    <w:multiLevelType w:val="hybridMultilevel"/>
    <w:tmpl w:val="A334A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F2CEE"/>
    <w:multiLevelType w:val="hybridMultilevel"/>
    <w:tmpl w:val="CE9CB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6151AC"/>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8">
    <w:nsid w:val="5BFC1F9A"/>
    <w:multiLevelType w:val="hybridMultilevel"/>
    <w:tmpl w:val="0E28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9433C"/>
    <w:multiLevelType w:val="singleLevel"/>
    <w:tmpl w:val="3278A580"/>
    <w:lvl w:ilvl="0">
      <w:start w:val="1"/>
      <w:numFmt w:val="upperLetter"/>
      <w:lvlText w:val="(%1)"/>
      <w:lvlJc w:val="left"/>
      <w:pPr>
        <w:tabs>
          <w:tab w:val="num" w:pos="750"/>
        </w:tabs>
        <w:ind w:left="750" w:hanging="390"/>
      </w:pPr>
      <w:rPr>
        <w:rFonts w:hint="default"/>
      </w:rPr>
    </w:lvl>
  </w:abstractNum>
  <w:abstractNum w:abstractNumId="20">
    <w:nsid w:val="629B15ED"/>
    <w:multiLevelType w:val="singleLevel"/>
    <w:tmpl w:val="0409000F"/>
    <w:lvl w:ilvl="0">
      <w:start w:val="1"/>
      <w:numFmt w:val="decimal"/>
      <w:lvlText w:val="%1."/>
      <w:lvlJc w:val="left"/>
      <w:pPr>
        <w:tabs>
          <w:tab w:val="num" w:pos="360"/>
        </w:tabs>
        <w:ind w:left="360" w:hanging="360"/>
      </w:pPr>
    </w:lvl>
  </w:abstractNum>
  <w:abstractNum w:abstractNumId="21">
    <w:nsid w:val="6E5B752C"/>
    <w:multiLevelType w:val="hybridMultilevel"/>
    <w:tmpl w:val="49D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00CB5"/>
    <w:multiLevelType w:val="hybridMultilevel"/>
    <w:tmpl w:val="4F641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93585"/>
    <w:multiLevelType w:val="hybridMultilevel"/>
    <w:tmpl w:val="0EC6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5"/>
  </w:num>
  <w:num w:numId="5">
    <w:abstractNumId w:val="12"/>
  </w:num>
  <w:num w:numId="6">
    <w:abstractNumId w:val="0"/>
  </w:num>
  <w:num w:numId="7">
    <w:abstractNumId w:val="2"/>
  </w:num>
  <w:num w:numId="8">
    <w:abstractNumId w:val="15"/>
  </w:num>
  <w:num w:numId="9">
    <w:abstractNumId w:val="11"/>
  </w:num>
  <w:num w:numId="10">
    <w:abstractNumId w:val="1"/>
  </w:num>
  <w:num w:numId="11">
    <w:abstractNumId w:val="3"/>
  </w:num>
  <w:num w:numId="12">
    <w:abstractNumId w:val="14"/>
  </w:num>
  <w:num w:numId="13">
    <w:abstractNumId w:val="9"/>
  </w:num>
  <w:num w:numId="14">
    <w:abstractNumId w:val="4"/>
  </w:num>
  <w:num w:numId="15">
    <w:abstractNumId w:val="16"/>
  </w:num>
  <w:num w:numId="16">
    <w:abstractNumId w:val="21"/>
  </w:num>
  <w:num w:numId="17">
    <w:abstractNumId w:val="22"/>
  </w:num>
  <w:num w:numId="18">
    <w:abstractNumId w:val="23"/>
  </w:num>
  <w:num w:numId="19">
    <w:abstractNumId w:val="13"/>
  </w:num>
  <w:num w:numId="20">
    <w:abstractNumId w:val="8"/>
  </w:num>
  <w:num w:numId="21">
    <w:abstractNumId w:val="10"/>
  </w:num>
  <w:num w:numId="22">
    <w:abstractNumId w:val="19"/>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BC5"/>
    <w:rsid w:val="00023E9C"/>
    <w:rsid w:val="000271CA"/>
    <w:rsid w:val="00031032"/>
    <w:rsid w:val="000333A2"/>
    <w:rsid w:val="00075F21"/>
    <w:rsid w:val="00081533"/>
    <w:rsid w:val="000D0B58"/>
    <w:rsid w:val="000E205C"/>
    <w:rsid w:val="000F406F"/>
    <w:rsid w:val="000F4288"/>
    <w:rsid w:val="000F4FFD"/>
    <w:rsid w:val="00162B56"/>
    <w:rsid w:val="00171180"/>
    <w:rsid w:val="001779F2"/>
    <w:rsid w:val="001843C7"/>
    <w:rsid w:val="001953FA"/>
    <w:rsid w:val="001A5811"/>
    <w:rsid w:val="001D5C14"/>
    <w:rsid w:val="001E58B3"/>
    <w:rsid w:val="002670B5"/>
    <w:rsid w:val="002937C0"/>
    <w:rsid w:val="002A4C8F"/>
    <w:rsid w:val="002B36E7"/>
    <w:rsid w:val="002B6021"/>
    <w:rsid w:val="002D4437"/>
    <w:rsid w:val="003334C6"/>
    <w:rsid w:val="00362CC1"/>
    <w:rsid w:val="00373A9D"/>
    <w:rsid w:val="00395AA8"/>
    <w:rsid w:val="003A5153"/>
    <w:rsid w:val="003A6567"/>
    <w:rsid w:val="003B02A1"/>
    <w:rsid w:val="003B1177"/>
    <w:rsid w:val="003B5965"/>
    <w:rsid w:val="003B6BC5"/>
    <w:rsid w:val="003C3201"/>
    <w:rsid w:val="003C3D55"/>
    <w:rsid w:val="003D0B10"/>
    <w:rsid w:val="003D195E"/>
    <w:rsid w:val="003D6007"/>
    <w:rsid w:val="003E3BBE"/>
    <w:rsid w:val="003F1B15"/>
    <w:rsid w:val="004075B9"/>
    <w:rsid w:val="00412342"/>
    <w:rsid w:val="00414146"/>
    <w:rsid w:val="00414419"/>
    <w:rsid w:val="004144F1"/>
    <w:rsid w:val="00430476"/>
    <w:rsid w:val="00437245"/>
    <w:rsid w:val="004374D9"/>
    <w:rsid w:val="00440264"/>
    <w:rsid w:val="00445611"/>
    <w:rsid w:val="00450894"/>
    <w:rsid w:val="0045464D"/>
    <w:rsid w:val="004553A2"/>
    <w:rsid w:val="00455F93"/>
    <w:rsid w:val="004B3C02"/>
    <w:rsid w:val="004D5F5D"/>
    <w:rsid w:val="0050111E"/>
    <w:rsid w:val="0050555F"/>
    <w:rsid w:val="0051050E"/>
    <w:rsid w:val="00517BAE"/>
    <w:rsid w:val="005341CB"/>
    <w:rsid w:val="00543024"/>
    <w:rsid w:val="00553FF5"/>
    <w:rsid w:val="0056081F"/>
    <w:rsid w:val="00560E9A"/>
    <w:rsid w:val="00572D8F"/>
    <w:rsid w:val="00584994"/>
    <w:rsid w:val="00584A5B"/>
    <w:rsid w:val="0059160F"/>
    <w:rsid w:val="00591622"/>
    <w:rsid w:val="005C5F6A"/>
    <w:rsid w:val="005D0AED"/>
    <w:rsid w:val="005D5F16"/>
    <w:rsid w:val="005E65DF"/>
    <w:rsid w:val="005F3997"/>
    <w:rsid w:val="0060227A"/>
    <w:rsid w:val="006046F5"/>
    <w:rsid w:val="00616942"/>
    <w:rsid w:val="00616C31"/>
    <w:rsid w:val="00621F94"/>
    <w:rsid w:val="00642C75"/>
    <w:rsid w:val="00655EE2"/>
    <w:rsid w:val="0067436C"/>
    <w:rsid w:val="00675DDB"/>
    <w:rsid w:val="00681F6E"/>
    <w:rsid w:val="006D2B27"/>
    <w:rsid w:val="006E4173"/>
    <w:rsid w:val="007013D8"/>
    <w:rsid w:val="00723122"/>
    <w:rsid w:val="007236B8"/>
    <w:rsid w:val="00744059"/>
    <w:rsid w:val="007777F7"/>
    <w:rsid w:val="00783B00"/>
    <w:rsid w:val="00797271"/>
    <w:rsid w:val="007B1D26"/>
    <w:rsid w:val="007B6E1C"/>
    <w:rsid w:val="007C08E5"/>
    <w:rsid w:val="007F2F9E"/>
    <w:rsid w:val="007F7FE5"/>
    <w:rsid w:val="0080517F"/>
    <w:rsid w:val="00852275"/>
    <w:rsid w:val="008553B2"/>
    <w:rsid w:val="008556FF"/>
    <w:rsid w:val="00872045"/>
    <w:rsid w:val="008809A5"/>
    <w:rsid w:val="00893D54"/>
    <w:rsid w:val="008A5ADD"/>
    <w:rsid w:val="008A70BF"/>
    <w:rsid w:val="008B0C3A"/>
    <w:rsid w:val="008D53C8"/>
    <w:rsid w:val="008E0E48"/>
    <w:rsid w:val="008E5E3F"/>
    <w:rsid w:val="009055C5"/>
    <w:rsid w:val="00921E77"/>
    <w:rsid w:val="0094190D"/>
    <w:rsid w:val="009734B3"/>
    <w:rsid w:val="009A79E5"/>
    <w:rsid w:val="009B6E4D"/>
    <w:rsid w:val="009C1F30"/>
    <w:rsid w:val="009C32EA"/>
    <w:rsid w:val="009C462A"/>
    <w:rsid w:val="009F7F1A"/>
    <w:rsid w:val="00A00346"/>
    <w:rsid w:val="00A00819"/>
    <w:rsid w:val="00A01F90"/>
    <w:rsid w:val="00A12567"/>
    <w:rsid w:val="00A4110B"/>
    <w:rsid w:val="00A542A7"/>
    <w:rsid w:val="00A82162"/>
    <w:rsid w:val="00A855E3"/>
    <w:rsid w:val="00A918E7"/>
    <w:rsid w:val="00AD7310"/>
    <w:rsid w:val="00B03A8F"/>
    <w:rsid w:val="00B20AF3"/>
    <w:rsid w:val="00B23DB0"/>
    <w:rsid w:val="00B26A1F"/>
    <w:rsid w:val="00B33D86"/>
    <w:rsid w:val="00B33D9D"/>
    <w:rsid w:val="00B41E49"/>
    <w:rsid w:val="00B70691"/>
    <w:rsid w:val="00B84ACA"/>
    <w:rsid w:val="00BC54EE"/>
    <w:rsid w:val="00BF0C58"/>
    <w:rsid w:val="00BF2356"/>
    <w:rsid w:val="00C54A46"/>
    <w:rsid w:val="00C66DC6"/>
    <w:rsid w:val="00C745D7"/>
    <w:rsid w:val="00C80272"/>
    <w:rsid w:val="00CC0B0C"/>
    <w:rsid w:val="00CC2F91"/>
    <w:rsid w:val="00CC5688"/>
    <w:rsid w:val="00CF5212"/>
    <w:rsid w:val="00D0367D"/>
    <w:rsid w:val="00D046E7"/>
    <w:rsid w:val="00D14D52"/>
    <w:rsid w:val="00D2012B"/>
    <w:rsid w:val="00D20576"/>
    <w:rsid w:val="00D2442D"/>
    <w:rsid w:val="00D25BEA"/>
    <w:rsid w:val="00D35364"/>
    <w:rsid w:val="00D404F1"/>
    <w:rsid w:val="00D4226E"/>
    <w:rsid w:val="00D43CAB"/>
    <w:rsid w:val="00D71CB7"/>
    <w:rsid w:val="00D84A56"/>
    <w:rsid w:val="00DB733D"/>
    <w:rsid w:val="00DC741A"/>
    <w:rsid w:val="00DD2C5C"/>
    <w:rsid w:val="00DE7AD3"/>
    <w:rsid w:val="00DF7880"/>
    <w:rsid w:val="00E40A44"/>
    <w:rsid w:val="00E73A2B"/>
    <w:rsid w:val="00E914A8"/>
    <w:rsid w:val="00EA26B8"/>
    <w:rsid w:val="00ED5C9B"/>
    <w:rsid w:val="00EE18FA"/>
    <w:rsid w:val="00EF0B28"/>
    <w:rsid w:val="00EF2681"/>
    <w:rsid w:val="00F01394"/>
    <w:rsid w:val="00F229E2"/>
    <w:rsid w:val="00F754F2"/>
    <w:rsid w:val="00F837CC"/>
    <w:rsid w:val="00F94610"/>
    <w:rsid w:val="00FA4395"/>
    <w:rsid w:val="00FB42B7"/>
    <w:rsid w:val="00FC23BC"/>
    <w:rsid w:val="00FF60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C14"/>
    <w:rPr>
      <w:sz w:val="24"/>
      <w:szCs w:val="24"/>
    </w:rPr>
  </w:style>
  <w:style w:type="paragraph" w:styleId="Heading1">
    <w:name w:val="heading 1"/>
    <w:basedOn w:val="Normal"/>
    <w:next w:val="Normal"/>
    <w:qFormat/>
    <w:rsid w:val="001D5C14"/>
    <w:pPr>
      <w:keepNext/>
      <w:ind w:left="360"/>
      <w:outlineLvl w:val="0"/>
    </w:pPr>
    <w:rPr>
      <w:color w:val="000000"/>
      <w:szCs w:val="20"/>
    </w:rPr>
  </w:style>
  <w:style w:type="paragraph" w:styleId="Heading3">
    <w:name w:val="heading 3"/>
    <w:basedOn w:val="Normal"/>
    <w:next w:val="Normal"/>
    <w:link w:val="Heading3Char"/>
    <w:unhideWhenUsed/>
    <w:qFormat/>
    <w:rsid w:val="008D53C8"/>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5C14"/>
    <w:rPr>
      <w:color w:val="0000FF"/>
      <w:u w:val="single"/>
    </w:rPr>
  </w:style>
  <w:style w:type="paragraph" w:customStyle="1" w:styleId="WPDefaults">
    <w:name w:val="WP Defaults"/>
    <w:rsid w:val="001D5C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character" w:styleId="FollowedHyperlink">
    <w:name w:val="FollowedHyperlink"/>
    <w:basedOn w:val="DefaultParagraphFont"/>
    <w:rsid w:val="001D5C14"/>
    <w:rPr>
      <w:color w:val="800080"/>
      <w:u w:val="single"/>
    </w:rPr>
  </w:style>
  <w:style w:type="paragraph" w:styleId="BodyText">
    <w:name w:val="Body Text"/>
    <w:basedOn w:val="Normal"/>
    <w:rsid w:val="001D5C14"/>
    <w:rPr>
      <w:rFonts w:ascii="Comic Sans MS" w:hAnsi="Comic Sans MS"/>
      <w:b/>
      <w:szCs w:val="20"/>
    </w:rPr>
  </w:style>
  <w:style w:type="paragraph" w:styleId="BodyText2">
    <w:name w:val="Body Text 2"/>
    <w:basedOn w:val="Normal"/>
    <w:rsid w:val="001D5C14"/>
    <w:rPr>
      <w:rFonts w:ascii="Comic Sans MS" w:hAnsi="Comic Sans MS"/>
      <w:szCs w:val="20"/>
    </w:rPr>
  </w:style>
  <w:style w:type="paragraph" w:styleId="ListParagraph">
    <w:name w:val="List Paragraph"/>
    <w:basedOn w:val="Normal"/>
    <w:uiPriority w:val="34"/>
    <w:qFormat/>
    <w:rsid w:val="00675DDB"/>
    <w:pPr>
      <w:ind w:left="720"/>
    </w:pPr>
  </w:style>
  <w:style w:type="paragraph" w:styleId="NormalWeb">
    <w:name w:val="Normal (Web)"/>
    <w:basedOn w:val="Normal"/>
    <w:uiPriority w:val="99"/>
    <w:rsid w:val="00675DDB"/>
    <w:pPr>
      <w:spacing w:before="100" w:beforeAutospacing="1" w:after="100" w:afterAutospacing="1"/>
    </w:pPr>
    <w:rPr>
      <w:szCs w:val="20"/>
    </w:rPr>
  </w:style>
  <w:style w:type="character" w:customStyle="1" w:styleId="Heading3Char">
    <w:name w:val="Heading 3 Char"/>
    <w:basedOn w:val="DefaultParagraphFont"/>
    <w:link w:val="Heading3"/>
    <w:rsid w:val="008D53C8"/>
    <w:rPr>
      <w:rFonts w:ascii="Cambria" w:eastAsia="Times New Roman" w:hAnsi="Cambria" w:cs="Times New Roman"/>
      <w:b/>
      <w:bCs/>
      <w:sz w:val="26"/>
      <w:szCs w:val="26"/>
    </w:rPr>
  </w:style>
  <w:style w:type="paragraph" w:styleId="BalloonText">
    <w:name w:val="Balloon Text"/>
    <w:basedOn w:val="Normal"/>
    <w:link w:val="BalloonTextChar"/>
    <w:rsid w:val="00DD2C5C"/>
    <w:rPr>
      <w:rFonts w:ascii="Tahoma" w:hAnsi="Tahoma" w:cs="Tahoma"/>
      <w:sz w:val="16"/>
      <w:szCs w:val="16"/>
    </w:rPr>
  </w:style>
  <w:style w:type="character" w:customStyle="1" w:styleId="BalloonTextChar">
    <w:name w:val="Balloon Text Char"/>
    <w:basedOn w:val="DefaultParagraphFont"/>
    <w:link w:val="BalloonText"/>
    <w:rsid w:val="00DD2C5C"/>
    <w:rPr>
      <w:rFonts w:ascii="Tahoma" w:hAnsi="Tahoma" w:cs="Tahoma"/>
      <w:sz w:val="16"/>
      <w:szCs w:val="16"/>
    </w:rPr>
  </w:style>
  <w:style w:type="paragraph" w:styleId="Header">
    <w:name w:val="header"/>
    <w:basedOn w:val="Normal"/>
    <w:link w:val="HeaderChar"/>
    <w:uiPriority w:val="99"/>
    <w:rsid w:val="00395AA8"/>
    <w:pPr>
      <w:tabs>
        <w:tab w:val="center" w:pos="4320"/>
        <w:tab w:val="right" w:pos="8640"/>
      </w:tabs>
    </w:pPr>
    <w:rPr>
      <w:szCs w:val="20"/>
    </w:rPr>
  </w:style>
  <w:style w:type="character" w:customStyle="1" w:styleId="HeaderChar">
    <w:name w:val="Header Char"/>
    <w:basedOn w:val="DefaultParagraphFont"/>
    <w:link w:val="Header"/>
    <w:uiPriority w:val="99"/>
    <w:rsid w:val="00395AA8"/>
    <w:rPr>
      <w:sz w:val="24"/>
    </w:rPr>
  </w:style>
  <w:style w:type="character" w:styleId="HTMLCite">
    <w:name w:val="HTML Cite"/>
    <w:basedOn w:val="DefaultParagraphFont"/>
    <w:uiPriority w:val="99"/>
    <w:unhideWhenUsed/>
    <w:rsid w:val="00075F21"/>
    <w:rPr>
      <w:i w:val="0"/>
      <w:iCs w:val="0"/>
      <w:color w:val="009933"/>
    </w:rPr>
  </w:style>
  <w:style w:type="character" w:customStyle="1" w:styleId="st1">
    <w:name w:val="st1"/>
    <w:basedOn w:val="DefaultParagraphFont"/>
    <w:rsid w:val="00075F21"/>
  </w:style>
  <w:style w:type="paragraph" w:styleId="Footer">
    <w:name w:val="footer"/>
    <w:basedOn w:val="Normal"/>
    <w:link w:val="FooterChar"/>
    <w:rsid w:val="002670B5"/>
    <w:pPr>
      <w:tabs>
        <w:tab w:val="center" w:pos="4680"/>
        <w:tab w:val="right" w:pos="9360"/>
      </w:tabs>
    </w:pPr>
  </w:style>
  <w:style w:type="character" w:customStyle="1" w:styleId="FooterChar">
    <w:name w:val="Footer Char"/>
    <w:basedOn w:val="DefaultParagraphFont"/>
    <w:link w:val="Footer"/>
    <w:rsid w:val="002670B5"/>
    <w:rPr>
      <w:sz w:val="24"/>
      <w:szCs w:val="24"/>
    </w:rPr>
  </w:style>
  <w:style w:type="table" w:styleId="TableGrid">
    <w:name w:val="Table Grid"/>
    <w:basedOn w:val="TableNormal"/>
    <w:rsid w:val="00D14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60E9A"/>
  </w:style>
</w:styles>
</file>

<file path=word/webSettings.xml><?xml version="1.0" encoding="utf-8"?>
<w:webSettings xmlns:r="http://schemas.openxmlformats.org/officeDocument/2006/relationships" xmlns:w="http://schemas.openxmlformats.org/wordprocessingml/2006/main">
  <w:divs>
    <w:div w:id="1282806309">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1">
          <w:marLeft w:val="0"/>
          <w:marRight w:val="0"/>
          <w:marTop w:val="0"/>
          <w:marBottom w:val="0"/>
          <w:divBdr>
            <w:top w:val="none" w:sz="0" w:space="0" w:color="auto"/>
            <w:left w:val="none" w:sz="0" w:space="0" w:color="auto"/>
            <w:bottom w:val="none" w:sz="0" w:space="0" w:color="auto"/>
            <w:right w:val="none" w:sz="0" w:space="0" w:color="auto"/>
          </w:divBdr>
          <w:divsChild>
            <w:div w:id="311758614">
              <w:marLeft w:val="0"/>
              <w:marRight w:val="0"/>
              <w:marTop w:val="0"/>
              <w:marBottom w:val="0"/>
              <w:divBdr>
                <w:top w:val="none" w:sz="0" w:space="0" w:color="auto"/>
                <w:left w:val="none" w:sz="0" w:space="0" w:color="auto"/>
                <w:bottom w:val="none" w:sz="0" w:space="0" w:color="auto"/>
                <w:right w:val="none" w:sz="0" w:space="0" w:color="auto"/>
              </w:divBdr>
              <w:divsChild>
                <w:div w:id="1646010564">
                  <w:marLeft w:val="0"/>
                  <w:marRight w:val="0"/>
                  <w:marTop w:val="0"/>
                  <w:marBottom w:val="0"/>
                  <w:divBdr>
                    <w:top w:val="none" w:sz="0" w:space="0" w:color="auto"/>
                    <w:left w:val="none" w:sz="0" w:space="0" w:color="auto"/>
                    <w:bottom w:val="none" w:sz="0" w:space="0" w:color="auto"/>
                    <w:right w:val="none" w:sz="0" w:space="0" w:color="auto"/>
                  </w:divBdr>
                  <w:divsChild>
                    <w:div w:id="407121392">
                      <w:marLeft w:val="0"/>
                      <w:marRight w:val="0"/>
                      <w:marTop w:val="0"/>
                      <w:marBottom w:val="0"/>
                      <w:divBdr>
                        <w:top w:val="none" w:sz="0" w:space="0" w:color="auto"/>
                        <w:left w:val="none" w:sz="0" w:space="0" w:color="auto"/>
                        <w:bottom w:val="none" w:sz="0" w:space="0" w:color="auto"/>
                        <w:right w:val="none" w:sz="0" w:space="0" w:color="auto"/>
                      </w:divBdr>
                      <w:divsChild>
                        <w:div w:id="811562393">
                          <w:marLeft w:val="0"/>
                          <w:marRight w:val="0"/>
                          <w:marTop w:val="0"/>
                          <w:marBottom w:val="0"/>
                          <w:divBdr>
                            <w:top w:val="none" w:sz="0" w:space="0" w:color="auto"/>
                            <w:left w:val="none" w:sz="0" w:space="0" w:color="auto"/>
                            <w:bottom w:val="none" w:sz="0" w:space="0" w:color="auto"/>
                            <w:right w:val="none" w:sz="0" w:space="0" w:color="auto"/>
                          </w:divBdr>
                          <w:divsChild>
                            <w:div w:id="371420536">
                              <w:marLeft w:val="0"/>
                              <w:marRight w:val="0"/>
                              <w:marTop w:val="0"/>
                              <w:marBottom w:val="0"/>
                              <w:divBdr>
                                <w:top w:val="none" w:sz="0" w:space="0" w:color="auto"/>
                                <w:left w:val="none" w:sz="0" w:space="0" w:color="auto"/>
                                <w:bottom w:val="none" w:sz="0" w:space="0" w:color="auto"/>
                                <w:right w:val="none" w:sz="0" w:space="0" w:color="auto"/>
                              </w:divBdr>
                              <w:divsChild>
                                <w:div w:id="375398169">
                                  <w:marLeft w:val="0"/>
                                  <w:marRight w:val="0"/>
                                  <w:marTop w:val="0"/>
                                  <w:marBottom w:val="0"/>
                                  <w:divBdr>
                                    <w:top w:val="none" w:sz="0" w:space="0" w:color="auto"/>
                                    <w:left w:val="none" w:sz="0" w:space="0" w:color="auto"/>
                                    <w:bottom w:val="none" w:sz="0" w:space="0" w:color="auto"/>
                                    <w:right w:val="none" w:sz="0" w:space="0" w:color="auto"/>
                                  </w:divBdr>
                                  <w:divsChild>
                                    <w:div w:id="208496534">
                                      <w:marLeft w:val="0"/>
                                      <w:marRight w:val="0"/>
                                      <w:marTop w:val="0"/>
                                      <w:marBottom w:val="0"/>
                                      <w:divBdr>
                                        <w:top w:val="none" w:sz="0" w:space="0" w:color="auto"/>
                                        <w:left w:val="none" w:sz="0" w:space="0" w:color="auto"/>
                                        <w:bottom w:val="none" w:sz="0" w:space="0" w:color="auto"/>
                                        <w:right w:val="none" w:sz="0" w:space="0" w:color="auto"/>
                                      </w:divBdr>
                                      <w:divsChild>
                                        <w:div w:id="1233858447">
                                          <w:marLeft w:val="0"/>
                                          <w:marRight w:val="0"/>
                                          <w:marTop w:val="0"/>
                                          <w:marBottom w:val="0"/>
                                          <w:divBdr>
                                            <w:top w:val="none" w:sz="0" w:space="0" w:color="auto"/>
                                            <w:left w:val="none" w:sz="0" w:space="0" w:color="auto"/>
                                            <w:bottom w:val="none" w:sz="0" w:space="0" w:color="auto"/>
                                            <w:right w:val="none" w:sz="0" w:space="0" w:color="auto"/>
                                          </w:divBdr>
                                          <w:divsChild>
                                            <w:div w:id="1168863208">
                                              <w:marLeft w:val="0"/>
                                              <w:marRight w:val="0"/>
                                              <w:marTop w:val="0"/>
                                              <w:marBottom w:val="0"/>
                                              <w:divBdr>
                                                <w:top w:val="none" w:sz="0" w:space="0" w:color="auto"/>
                                                <w:left w:val="none" w:sz="0" w:space="0" w:color="auto"/>
                                                <w:bottom w:val="none" w:sz="0" w:space="0" w:color="auto"/>
                                                <w:right w:val="none" w:sz="0" w:space="0" w:color="auto"/>
                                              </w:divBdr>
                                              <w:divsChild>
                                                <w:div w:id="1427384638">
                                                  <w:marLeft w:val="0"/>
                                                  <w:marRight w:val="90"/>
                                                  <w:marTop w:val="0"/>
                                                  <w:marBottom w:val="0"/>
                                                  <w:divBdr>
                                                    <w:top w:val="none" w:sz="0" w:space="0" w:color="auto"/>
                                                    <w:left w:val="none" w:sz="0" w:space="0" w:color="auto"/>
                                                    <w:bottom w:val="none" w:sz="0" w:space="0" w:color="auto"/>
                                                    <w:right w:val="none" w:sz="0" w:space="0" w:color="auto"/>
                                                  </w:divBdr>
                                                  <w:divsChild>
                                                    <w:div w:id="2045665939">
                                                      <w:marLeft w:val="0"/>
                                                      <w:marRight w:val="0"/>
                                                      <w:marTop w:val="0"/>
                                                      <w:marBottom w:val="0"/>
                                                      <w:divBdr>
                                                        <w:top w:val="none" w:sz="0" w:space="0" w:color="auto"/>
                                                        <w:left w:val="none" w:sz="0" w:space="0" w:color="auto"/>
                                                        <w:bottom w:val="none" w:sz="0" w:space="0" w:color="auto"/>
                                                        <w:right w:val="none" w:sz="0" w:space="0" w:color="auto"/>
                                                      </w:divBdr>
                                                      <w:divsChild>
                                                        <w:div w:id="685836689">
                                                          <w:marLeft w:val="0"/>
                                                          <w:marRight w:val="0"/>
                                                          <w:marTop w:val="0"/>
                                                          <w:marBottom w:val="0"/>
                                                          <w:divBdr>
                                                            <w:top w:val="none" w:sz="0" w:space="0" w:color="auto"/>
                                                            <w:left w:val="none" w:sz="0" w:space="0" w:color="auto"/>
                                                            <w:bottom w:val="none" w:sz="0" w:space="0" w:color="auto"/>
                                                            <w:right w:val="none" w:sz="0" w:space="0" w:color="auto"/>
                                                          </w:divBdr>
                                                          <w:divsChild>
                                                            <w:div w:id="1110785650">
                                                              <w:marLeft w:val="0"/>
                                                              <w:marRight w:val="0"/>
                                                              <w:marTop w:val="0"/>
                                                              <w:marBottom w:val="0"/>
                                                              <w:divBdr>
                                                                <w:top w:val="none" w:sz="0" w:space="0" w:color="auto"/>
                                                                <w:left w:val="none" w:sz="0" w:space="0" w:color="auto"/>
                                                                <w:bottom w:val="none" w:sz="0" w:space="0" w:color="auto"/>
                                                                <w:right w:val="none" w:sz="0" w:space="0" w:color="auto"/>
                                                              </w:divBdr>
                                                              <w:divsChild>
                                                                <w:div w:id="1043678251">
                                                                  <w:marLeft w:val="0"/>
                                                                  <w:marRight w:val="0"/>
                                                                  <w:marTop w:val="0"/>
                                                                  <w:marBottom w:val="105"/>
                                                                  <w:divBdr>
                                                                    <w:top w:val="single" w:sz="6" w:space="0" w:color="EDEDED"/>
                                                                    <w:left w:val="single" w:sz="6" w:space="0" w:color="EDEDED"/>
                                                                    <w:bottom w:val="single" w:sz="6" w:space="0" w:color="EDEDED"/>
                                                                    <w:right w:val="single" w:sz="6" w:space="0" w:color="EDEDED"/>
                                                                  </w:divBdr>
                                                                  <w:divsChild>
                                                                    <w:div w:id="607784886">
                                                                      <w:marLeft w:val="0"/>
                                                                      <w:marRight w:val="0"/>
                                                                      <w:marTop w:val="0"/>
                                                                      <w:marBottom w:val="0"/>
                                                                      <w:divBdr>
                                                                        <w:top w:val="none" w:sz="0" w:space="0" w:color="auto"/>
                                                                        <w:left w:val="none" w:sz="0" w:space="0" w:color="auto"/>
                                                                        <w:bottom w:val="none" w:sz="0" w:space="0" w:color="auto"/>
                                                                        <w:right w:val="none" w:sz="0" w:space="0" w:color="auto"/>
                                                                      </w:divBdr>
                                                                      <w:divsChild>
                                                                        <w:div w:id="1197084634">
                                                                          <w:marLeft w:val="0"/>
                                                                          <w:marRight w:val="0"/>
                                                                          <w:marTop w:val="0"/>
                                                                          <w:marBottom w:val="0"/>
                                                                          <w:divBdr>
                                                                            <w:top w:val="none" w:sz="0" w:space="0" w:color="auto"/>
                                                                            <w:left w:val="none" w:sz="0" w:space="0" w:color="auto"/>
                                                                            <w:bottom w:val="none" w:sz="0" w:space="0" w:color="auto"/>
                                                                            <w:right w:val="none" w:sz="0" w:space="0" w:color="auto"/>
                                                                          </w:divBdr>
                                                                          <w:divsChild>
                                                                            <w:div w:id="599685300">
                                                                              <w:marLeft w:val="0"/>
                                                                              <w:marRight w:val="0"/>
                                                                              <w:marTop w:val="0"/>
                                                                              <w:marBottom w:val="0"/>
                                                                              <w:divBdr>
                                                                                <w:top w:val="none" w:sz="0" w:space="0" w:color="auto"/>
                                                                                <w:left w:val="none" w:sz="0" w:space="0" w:color="auto"/>
                                                                                <w:bottom w:val="none" w:sz="0" w:space="0" w:color="auto"/>
                                                                                <w:right w:val="none" w:sz="0" w:space="0" w:color="auto"/>
                                                                              </w:divBdr>
                                                                              <w:divsChild>
                                                                                <w:div w:id="2055887993">
                                                                                  <w:marLeft w:val="180"/>
                                                                                  <w:marRight w:val="180"/>
                                                                                  <w:marTop w:val="0"/>
                                                                                  <w:marBottom w:val="0"/>
                                                                                  <w:divBdr>
                                                                                    <w:top w:val="none" w:sz="0" w:space="0" w:color="auto"/>
                                                                                    <w:left w:val="none" w:sz="0" w:space="0" w:color="auto"/>
                                                                                    <w:bottom w:val="none" w:sz="0" w:space="0" w:color="auto"/>
                                                                                    <w:right w:val="none" w:sz="0" w:space="0" w:color="auto"/>
                                                                                  </w:divBdr>
                                                                                  <w:divsChild>
                                                                                    <w:div w:id="425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f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e.org/standards" TargetMode="External"/><Relationship Id="rId5" Type="http://schemas.openxmlformats.org/officeDocument/2006/relationships/footnotes" Target="footnotes.xml"/><Relationship Id="rId10" Type="http://schemas.openxmlformats.org/officeDocument/2006/relationships/hyperlink" Target="http://www.cal.org" TargetMode="External"/><Relationship Id="rId4" Type="http://schemas.openxmlformats.org/officeDocument/2006/relationships/webSettings" Target="webSettings.xml"/><Relationship Id="rId9" Type="http://schemas.openxmlformats.org/officeDocument/2006/relationships/hyperlink" Target="http://www.as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JERSEY CITY UNIVERSITY</vt:lpstr>
    </vt:vector>
  </TitlesOfParts>
  <Company>Toshiba</Company>
  <LinksUpToDate>false</LinksUpToDate>
  <CharactersWithSpaces>8955</CharactersWithSpaces>
  <SharedDoc>false</SharedDoc>
  <HLinks>
    <vt:vector size="108" baseType="variant">
      <vt:variant>
        <vt:i4>5242952</vt:i4>
      </vt:variant>
      <vt:variant>
        <vt:i4>51</vt:i4>
      </vt:variant>
      <vt:variant>
        <vt:i4>0</vt:i4>
      </vt:variant>
      <vt:variant>
        <vt:i4>5</vt:i4>
      </vt:variant>
      <vt:variant>
        <vt:lpwstr>http://www.webs.com/</vt:lpwstr>
      </vt:variant>
      <vt:variant>
        <vt:lpwstr/>
      </vt:variant>
      <vt:variant>
        <vt:i4>3080249</vt:i4>
      </vt:variant>
      <vt:variant>
        <vt:i4>48</vt:i4>
      </vt:variant>
      <vt:variant>
        <vt:i4>0</vt:i4>
      </vt:variant>
      <vt:variant>
        <vt:i4>5</vt:i4>
      </vt:variant>
      <vt:variant>
        <vt:lpwstr>http://www.vocabsushi.com/</vt:lpwstr>
      </vt:variant>
      <vt:variant>
        <vt:lpwstr/>
      </vt:variant>
      <vt:variant>
        <vt:i4>3801088</vt:i4>
      </vt:variant>
      <vt:variant>
        <vt:i4>45</vt:i4>
      </vt:variant>
      <vt:variant>
        <vt:i4>0</vt:i4>
      </vt:variant>
      <vt:variant>
        <vt:i4>5</vt:i4>
      </vt:variant>
      <vt:variant>
        <vt:lpwstr>http://www.google.com/url?q=http://www.vocabsushi.com/&amp;sa=U&amp;ei=2_wpT5bcBIXn0QHsl4HtCg&amp;ved=0CBAQFjAA&amp;usg=AFQjCNHEOBpnNu7TXMJyeN52uevRhCNwaA</vt:lpwstr>
      </vt:variant>
      <vt:variant>
        <vt:lpwstr/>
      </vt:variant>
      <vt:variant>
        <vt:i4>5242909</vt:i4>
      </vt:variant>
      <vt:variant>
        <vt:i4>42</vt:i4>
      </vt:variant>
      <vt:variant>
        <vt:i4>0</vt:i4>
      </vt:variant>
      <vt:variant>
        <vt:i4>5</vt:i4>
      </vt:variant>
      <vt:variant>
        <vt:lpwstr>http://tripline.net/</vt:lpwstr>
      </vt:variant>
      <vt:variant>
        <vt:lpwstr/>
      </vt:variant>
      <vt:variant>
        <vt:i4>3473535</vt:i4>
      </vt:variant>
      <vt:variant>
        <vt:i4>39</vt:i4>
      </vt:variant>
      <vt:variant>
        <vt:i4>0</vt:i4>
      </vt:variant>
      <vt:variant>
        <vt:i4>5</vt:i4>
      </vt:variant>
      <vt:variant>
        <vt:lpwstr>http://www.toondoo.com/</vt:lpwstr>
      </vt:variant>
      <vt:variant>
        <vt:lpwstr/>
      </vt:variant>
      <vt:variant>
        <vt:i4>6094849</vt:i4>
      </vt:variant>
      <vt:variant>
        <vt:i4>36</vt:i4>
      </vt:variant>
      <vt:variant>
        <vt:i4>0</vt:i4>
      </vt:variant>
      <vt:variant>
        <vt:i4>5</vt:i4>
      </vt:variant>
      <vt:variant>
        <vt:lpwstr>http://www.timetoast.com/</vt:lpwstr>
      </vt:variant>
      <vt:variant>
        <vt:lpwstr/>
      </vt:variant>
      <vt:variant>
        <vt:i4>4653145</vt:i4>
      </vt:variant>
      <vt:variant>
        <vt:i4>33</vt:i4>
      </vt:variant>
      <vt:variant>
        <vt:i4>0</vt:i4>
      </vt:variant>
      <vt:variant>
        <vt:i4>5</vt:i4>
      </vt:variant>
      <vt:variant>
        <vt:lpwstr>http://www.surveymonkey.com/</vt:lpwstr>
      </vt:variant>
      <vt:variant>
        <vt:lpwstr/>
      </vt:variant>
      <vt:variant>
        <vt:i4>720920</vt:i4>
      </vt:variant>
      <vt:variant>
        <vt:i4>30</vt:i4>
      </vt:variant>
      <vt:variant>
        <vt:i4>0</vt:i4>
      </vt:variant>
      <vt:variant>
        <vt:i4>5</vt:i4>
      </vt:variant>
      <vt:variant>
        <vt:lpwstr>http://nlvm.usu.edu/</vt:lpwstr>
      </vt:variant>
      <vt:variant>
        <vt:lpwstr/>
      </vt:variant>
      <vt:variant>
        <vt:i4>5636172</vt:i4>
      </vt:variant>
      <vt:variant>
        <vt:i4>27</vt:i4>
      </vt:variant>
      <vt:variant>
        <vt:i4>0</vt:i4>
      </vt:variant>
      <vt:variant>
        <vt:i4>5</vt:i4>
      </vt:variant>
      <vt:variant>
        <vt:lpwstr>https://linguafolio.uoregon.edu/</vt:lpwstr>
      </vt:variant>
      <vt:variant>
        <vt:lpwstr/>
      </vt:variant>
      <vt:variant>
        <vt:i4>6488112</vt:i4>
      </vt:variant>
      <vt:variant>
        <vt:i4>24</vt:i4>
      </vt:variant>
      <vt:variant>
        <vt:i4>0</vt:i4>
      </vt:variant>
      <vt:variant>
        <vt:i4>5</vt:i4>
      </vt:variant>
      <vt:variant>
        <vt:lpwstr>https://learnzillion.com/about</vt:lpwstr>
      </vt:variant>
      <vt:variant>
        <vt:lpwstr/>
      </vt:variant>
      <vt:variant>
        <vt:i4>655374</vt:i4>
      </vt:variant>
      <vt:variant>
        <vt:i4>21</vt:i4>
      </vt:variant>
      <vt:variant>
        <vt:i4>0</vt:i4>
      </vt:variant>
      <vt:variant>
        <vt:i4>5</vt:i4>
      </vt:variant>
      <vt:variant>
        <vt:lpwstr>https://accounts.google.com/</vt:lpwstr>
      </vt:variant>
      <vt:variant>
        <vt:lpwstr/>
      </vt:variant>
      <vt:variant>
        <vt:i4>2687034</vt:i4>
      </vt:variant>
      <vt:variant>
        <vt:i4>18</vt:i4>
      </vt:variant>
      <vt:variant>
        <vt:i4>0</vt:i4>
      </vt:variant>
      <vt:variant>
        <vt:i4>5</vt:i4>
      </vt:variant>
      <vt:variant>
        <vt:lpwstr>http://www.edmodo.com/</vt:lpwstr>
      </vt:variant>
      <vt:variant>
        <vt:lpwstr/>
      </vt:variant>
      <vt:variant>
        <vt:i4>6094867</vt:i4>
      </vt:variant>
      <vt:variant>
        <vt:i4>15</vt:i4>
      </vt:variant>
      <vt:variant>
        <vt:i4>0</vt:i4>
      </vt:variant>
      <vt:variant>
        <vt:i4>5</vt:i4>
      </vt:variant>
      <vt:variant>
        <vt:lpwstr>http://quia.com/</vt:lpwstr>
      </vt:variant>
      <vt:variant>
        <vt:lpwstr/>
      </vt:variant>
      <vt:variant>
        <vt:i4>5898259</vt:i4>
      </vt:variant>
      <vt:variant>
        <vt:i4>12</vt:i4>
      </vt:variant>
      <vt:variant>
        <vt:i4>0</vt:i4>
      </vt:variant>
      <vt:variant>
        <vt:i4>5</vt:i4>
      </vt:variant>
      <vt:variant>
        <vt:lpwstr>http://iste.org/standards</vt:lpwstr>
      </vt:variant>
      <vt:variant>
        <vt:lpwstr/>
      </vt:variant>
      <vt:variant>
        <vt:i4>5898319</vt:i4>
      </vt:variant>
      <vt:variant>
        <vt:i4>9</vt:i4>
      </vt:variant>
      <vt:variant>
        <vt:i4>0</vt:i4>
      </vt:variant>
      <vt:variant>
        <vt:i4>5</vt:i4>
      </vt:variant>
      <vt:variant>
        <vt:lpwstr>http://www.ascd.org/</vt:lpwstr>
      </vt:variant>
      <vt:variant>
        <vt:lpwstr/>
      </vt:variant>
      <vt:variant>
        <vt:i4>5898249</vt:i4>
      </vt:variant>
      <vt:variant>
        <vt:i4>6</vt:i4>
      </vt:variant>
      <vt:variant>
        <vt:i4>0</vt:i4>
      </vt:variant>
      <vt:variant>
        <vt:i4>5</vt:i4>
      </vt:variant>
      <vt:variant>
        <vt:lpwstr>http://www.actfl.org/</vt:lpwstr>
      </vt:variant>
      <vt:variant>
        <vt:lpwstr/>
      </vt:variant>
      <vt:variant>
        <vt:i4>4456461</vt:i4>
      </vt:variant>
      <vt:variant>
        <vt:i4>3</vt:i4>
      </vt:variant>
      <vt:variant>
        <vt:i4>0</vt:i4>
      </vt:variant>
      <vt:variant>
        <vt:i4>5</vt:i4>
      </vt:variant>
      <vt:variant>
        <vt:lpwstr>http://www.convergemag.com/classtech/Impact-iPad-K12-Schools.html</vt:lpwstr>
      </vt:variant>
      <vt:variant>
        <vt:lpwstr/>
      </vt:variant>
      <vt:variant>
        <vt:i4>4915216</vt:i4>
      </vt:variant>
      <vt:variant>
        <vt:i4>0</vt:i4>
      </vt:variant>
      <vt:variant>
        <vt:i4>0</vt:i4>
      </vt:variant>
      <vt:variant>
        <vt:i4>5</vt:i4>
      </vt:variant>
      <vt:variant>
        <vt:lpwstr>http://www.polyglot.cal.msu/llt/num1vol2/article3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CITY UNIVERSITY</dc:title>
  <dc:creator>Default</dc:creator>
  <cp:lastModifiedBy>SCHOOL_USER</cp:lastModifiedBy>
  <cp:revision>2</cp:revision>
  <cp:lastPrinted>2013-05-27T14:00:00Z</cp:lastPrinted>
  <dcterms:created xsi:type="dcterms:W3CDTF">2014-12-06T05:50:00Z</dcterms:created>
  <dcterms:modified xsi:type="dcterms:W3CDTF">2014-12-06T05:50:00Z</dcterms:modified>
</cp:coreProperties>
</file>